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Theme="majorHAnsi" w:eastAsia="Times New Roman" w:hAnsiTheme="majorHAnsi" w:cs="Arial"/>
          <w:lang w:eastAsia="pl-PL"/>
        </w:rPr>
      </w:pPr>
      <w:r w:rsidRPr="0091187A">
        <w:rPr>
          <w:rFonts w:asciiTheme="majorHAnsi" w:eastAsia="Times New Roman" w:hAnsiTheme="majorHAnsi" w:cs="Arial"/>
          <w:lang w:eastAsia="pl-PL"/>
        </w:rPr>
        <w:t>Suwałki, dnia 08 maja 2018 r.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  <w:lang w:eastAsia="pl-PL"/>
        </w:rPr>
      </w:pPr>
      <w:r w:rsidRPr="0091187A">
        <w:rPr>
          <w:rFonts w:ascii="Cambria" w:eastAsia="Times New Roman" w:hAnsi="Cambria" w:cs="Tahoma"/>
          <w:b/>
          <w:sz w:val="20"/>
          <w:szCs w:val="20"/>
          <w:lang w:eastAsia="pl-PL"/>
        </w:rPr>
        <w:t>znak postępowania: 3/2018/ZO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  <w:r w:rsidRPr="0091187A">
        <w:rPr>
          <w:rFonts w:ascii="Cambria" w:eastAsia="Times New Roman" w:hAnsi="Cambria" w:cs="Tahoma"/>
          <w:i/>
          <w:sz w:val="20"/>
          <w:szCs w:val="20"/>
          <w:lang w:eastAsia="pl-PL"/>
        </w:rPr>
        <w:t>Dotyczy:</w:t>
      </w:r>
      <w:r w:rsidRPr="0091187A">
        <w:rPr>
          <w:rFonts w:ascii="Cambria" w:eastAsia="Times New Roman" w:hAnsi="Cambria" w:cs="Tahoma"/>
          <w:b/>
          <w:i/>
          <w:sz w:val="20"/>
          <w:szCs w:val="20"/>
          <w:lang w:eastAsia="pl-PL"/>
        </w:rPr>
        <w:t xml:space="preserve"> </w:t>
      </w:r>
      <w:r w:rsidRPr="0091187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Postępowania na dostawę energii elektrycznej w rozumieniu ustawy Prawo energetyczne na potrzeby Agencji Rozwoju Regionalnego „ARES” S.A. w Suwałkach.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pl-PL"/>
        </w:rPr>
      </w:pP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8"/>
          <w:szCs w:val="28"/>
          <w:lang w:eastAsia="pl-PL"/>
        </w:rPr>
      </w:pPr>
      <w:r w:rsidRPr="0091187A">
        <w:rPr>
          <w:rFonts w:asciiTheme="majorHAnsi" w:eastAsia="Times New Roman" w:hAnsiTheme="majorHAnsi" w:cs="Arial"/>
          <w:b/>
          <w:bCs/>
          <w:sz w:val="28"/>
          <w:szCs w:val="28"/>
          <w:lang w:eastAsia="pl-PL"/>
        </w:rPr>
        <w:t>ZAWIADOMIENIE O WYBORZE NAJKORZYSTNIEJSZEJ OFERTY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 New Roman" w:hAnsiTheme="majorHAnsi" w:cs="Arial"/>
          <w:b/>
          <w:lang w:eastAsia="pl-PL"/>
        </w:rPr>
      </w:pPr>
      <w:r w:rsidRPr="0091187A">
        <w:rPr>
          <w:rFonts w:asciiTheme="majorHAnsi" w:eastAsia="Times New Roman" w:hAnsiTheme="majorHAnsi" w:cs="Arial"/>
          <w:lang w:eastAsia="pl-PL"/>
        </w:rPr>
        <w:t xml:space="preserve">Zamawiający – </w:t>
      </w:r>
      <w:r w:rsidRPr="0091187A">
        <w:rPr>
          <w:rFonts w:asciiTheme="majorHAnsi" w:eastAsia="Times New Roman" w:hAnsiTheme="majorHAnsi" w:cs="Arial"/>
          <w:b/>
          <w:lang w:eastAsia="pl-PL"/>
        </w:rPr>
        <w:t>Agencja Rozwoju Regionalnego „ARES” S.A. w Suwałkach</w:t>
      </w:r>
      <w:r w:rsidRPr="0091187A">
        <w:rPr>
          <w:rFonts w:asciiTheme="majorHAnsi" w:eastAsia="Times New Roman" w:hAnsiTheme="majorHAnsi" w:cs="Arial"/>
          <w:lang w:eastAsia="pl-PL"/>
        </w:rPr>
        <w:t xml:space="preserve"> (siedziba: ul. Noniewicza  42A, 16–400 Suwałki, NIP 844-000-57-67, Regon 005411883, tel.(87)566-61-06, fax.(87)566-74-97, http://www.ares.suwalki.pl, adres e-mail: </w:t>
      </w:r>
      <w:hyperlink r:id="rId8" w:history="1">
        <w:r w:rsidRPr="0091187A">
          <w:rPr>
            <w:rFonts w:asciiTheme="majorHAnsi" w:eastAsia="Times New Roman" w:hAnsiTheme="majorHAnsi"/>
            <w:color w:val="0000FF"/>
            <w:u w:val="single"/>
            <w:lang w:eastAsia="pl-PL"/>
          </w:rPr>
          <w:t>arrares@ares.suwalki.pl</w:t>
        </w:r>
      </w:hyperlink>
      <w:r w:rsidRPr="0091187A">
        <w:rPr>
          <w:rFonts w:asciiTheme="majorHAnsi" w:eastAsia="Times New Roman" w:hAnsiTheme="majorHAnsi" w:cs="Arial"/>
          <w:lang w:eastAsia="pl-PL"/>
        </w:rPr>
        <w:t>, wpisana do Krajowego Rejestru Sądowego przez Sąd Rejonowy Sąd Gospodarczy w Białymstoku,  XII Wydział Gospodarczy KRS pod numerem KRS 0000051749, kapitał zakładowy: 1.357.000,- PLN w całości opłacony), informuje o wyborze oferty w</w:t>
      </w:r>
      <w:r>
        <w:rPr>
          <w:rFonts w:asciiTheme="majorHAnsi" w:eastAsia="Times New Roman" w:hAnsiTheme="majorHAnsi" w:cs="Arial"/>
          <w:lang w:eastAsia="pl-PL"/>
        </w:rPr>
        <w:t> </w:t>
      </w:r>
      <w:r w:rsidRPr="0091187A">
        <w:rPr>
          <w:rFonts w:asciiTheme="majorHAnsi" w:eastAsia="Times New Roman" w:hAnsiTheme="majorHAnsi" w:cs="Arial"/>
          <w:lang w:eastAsia="pl-PL"/>
        </w:rPr>
        <w:t xml:space="preserve">postępowaniu </w:t>
      </w:r>
      <w:r w:rsidRPr="0091187A">
        <w:rPr>
          <w:rFonts w:asciiTheme="majorHAnsi" w:eastAsia="Times New Roman" w:hAnsiTheme="majorHAnsi" w:cs="Arial"/>
          <w:b/>
          <w:lang w:eastAsia="pl-PL"/>
        </w:rPr>
        <w:t>na dostawę energii elektrycznej w rozumieniu ustawy Prawo energetyczne na potrzeby Agencji Rozwoju Regionalnego „ARES” S.A. w Suwałkach.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Arial"/>
          <w:lang w:eastAsia="pl-PL"/>
        </w:rPr>
      </w:pPr>
      <w:r w:rsidRPr="0091187A">
        <w:rPr>
          <w:rFonts w:asciiTheme="majorHAnsi" w:eastAsia="Times New Roman" w:hAnsiTheme="majorHAnsi" w:cs="Arial"/>
          <w:lang w:eastAsia="pl-PL"/>
        </w:rPr>
        <w:t>Zamawiający przeprowadził badanie i ocenę złożonych i niepodlegających odrzuceniu ofert na podstawie kryteriów określonych w Ogłoszeniu/Zapytaniu ofertowym.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 New Roman" w:hAnsiTheme="majorHAnsi" w:cs="Arial"/>
          <w:lang w:eastAsia="pl-PL"/>
        </w:rPr>
      </w:pP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HAnsi" w:eastAsia="Times New Roman" w:hAnsiTheme="majorHAnsi" w:cs="Arial"/>
          <w:b/>
          <w:lang w:eastAsia="pl-PL"/>
        </w:rPr>
      </w:pPr>
      <w:r w:rsidRPr="0091187A">
        <w:rPr>
          <w:rFonts w:asciiTheme="majorHAnsi" w:eastAsia="Times New Roman" w:hAnsiTheme="majorHAnsi" w:cs="Arial"/>
          <w:lang w:eastAsia="pl-PL"/>
        </w:rPr>
        <w:t xml:space="preserve">Wygrała oferta nr </w:t>
      </w:r>
      <w:r w:rsidRPr="0091187A">
        <w:rPr>
          <w:rFonts w:asciiTheme="majorHAnsi" w:eastAsia="Times New Roman" w:hAnsiTheme="majorHAnsi" w:cs="Arial"/>
          <w:b/>
          <w:lang w:eastAsia="pl-PL"/>
        </w:rPr>
        <w:t>3  Wykonawcy: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EastAsia" w:hAnsiTheme="majorHAnsi" w:cstheme="minorBidi"/>
          <w:b/>
          <w:lang w:eastAsia="pl-PL"/>
        </w:rPr>
      </w:pPr>
      <w:bookmarkStart w:id="0" w:name="_Hlk513465959"/>
      <w:r w:rsidRPr="0091187A">
        <w:rPr>
          <w:rFonts w:asciiTheme="majorHAnsi" w:eastAsiaTheme="minorEastAsia" w:hAnsiTheme="majorHAnsi" w:cstheme="minorBidi"/>
          <w:b/>
          <w:lang w:eastAsia="pl-PL"/>
        </w:rPr>
        <w:t>Orange Polska S.A.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EastAsia" w:hAnsiTheme="majorHAnsi" w:cstheme="minorBidi"/>
          <w:b/>
          <w:lang w:eastAsia="pl-PL"/>
        </w:rPr>
      </w:pPr>
      <w:r w:rsidRPr="0091187A">
        <w:rPr>
          <w:rFonts w:asciiTheme="majorHAnsi" w:eastAsiaTheme="minorEastAsia" w:hAnsiTheme="majorHAnsi" w:cstheme="minorBidi"/>
          <w:b/>
          <w:lang w:eastAsia="pl-PL"/>
        </w:rPr>
        <w:t>Orange energia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EastAsia" w:hAnsiTheme="majorHAnsi" w:cstheme="minorBidi"/>
          <w:b/>
          <w:lang w:eastAsia="pl-PL"/>
        </w:rPr>
      </w:pPr>
      <w:r w:rsidRPr="0091187A">
        <w:rPr>
          <w:rFonts w:asciiTheme="majorHAnsi" w:eastAsiaTheme="minorEastAsia" w:hAnsiTheme="majorHAnsi" w:cstheme="minorBidi"/>
          <w:b/>
          <w:lang w:eastAsia="pl-PL"/>
        </w:rPr>
        <w:t>AL. Jerozolimskie 160,</w:t>
      </w:r>
    </w:p>
    <w:p w:rsidR="0091187A" w:rsidRPr="0091187A" w:rsidRDefault="0091187A" w:rsidP="0091187A">
      <w:pPr>
        <w:autoSpaceDE w:val="0"/>
        <w:autoSpaceDN w:val="0"/>
        <w:adjustRightInd w:val="0"/>
        <w:jc w:val="center"/>
        <w:rPr>
          <w:rFonts w:asciiTheme="majorHAnsi" w:eastAsiaTheme="minorEastAsia" w:hAnsiTheme="majorHAnsi" w:cstheme="minorBidi"/>
          <w:b/>
          <w:lang w:eastAsia="pl-PL"/>
        </w:rPr>
      </w:pPr>
      <w:r w:rsidRPr="0091187A">
        <w:rPr>
          <w:rFonts w:asciiTheme="majorHAnsi" w:eastAsiaTheme="minorEastAsia" w:hAnsiTheme="majorHAnsi" w:cstheme="minorBidi"/>
          <w:b/>
          <w:lang w:eastAsia="pl-PL"/>
        </w:rPr>
        <w:t>02-326 Warszawa</w:t>
      </w:r>
      <w:bookmarkEnd w:id="0"/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91187A">
        <w:rPr>
          <w:rFonts w:asciiTheme="majorHAnsi" w:eastAsia="Times New Roman" w:hAnsiTheme="majorHAnsi" w:cs="Arial"/>
          <w:lang w:eastAsia="pl-PL"/>
        </w:rPr>
        <w:t>Uzasadnienie wyboru oferty: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inorBidi"/>
          <w:b/>
          <w:lang w:eastAsia="pl-PL"/>
        </w:rPr>
      </w:pPr>
      <w:r w:rsidRPr="0091187A">
        <w:rPr>
          <w:rFonts w:asciiTheme="majorHAnsi" w:eastAsia="Times New Roman" w:hAnsiTheme="majorHAnsi" w:cs="Arial"/>
          <w:lang w:eastAsia="pl-PL"/>
        </w:rPr>
        <w:t>Oferta złożona przez:</w:t>
      </w:r>
      <w:r w:rsidRPr="0091187A">
        <w:rPr>
          <w:rFonts w:asciiTheme="majorHAnsi" w:eastAsia="Times New Roman" w:hAnsiTheme="majorHAnsi" w:cs="Arial"/>
          <w:b/>
          <w:lang w:eastAsia="pl-PL"/>
        </w:rPr>
        <w:t xml:space="preserve"> </w:t>
      </w:r>
      <w:r w:rsidRPr="0091187A">
        <w:rPr>
          <w:rFonts w:asciiTheme="majorHAnsi" w:eastAsiaTheme="minorEastAsia" w:hAnsiTheme="majorHAnsi" w:cstheme="minorBidi"/>
          <w:b/>
          <w:lang w:eastAsia="pl-PL"/>
        </w:rPr>
        <w:t>Orange Polska S.A., Orange energia, AL. Jerozolimskie 160,</w:t>
      </w:r>
      <w:r>
        <w:rPr>
          <w:rFonts w:asciiTheme="majorHAnsi" w:eastAsiaTheme="minorEastAsia" w:hAnsiTheme="majorHAnsi" w:cstheme="minorBidi"/>
          <w:b/>
          <w:lang w:eastAsia="pl-PL"/>
        </w:rPr>
        <w:t xml:space="preserve"> </w:t>
      </w:r>
      <w:r w:rsidRPr="0091187A">
        <w:rPr>
          <w:rFonts w:asciiTheme="majorHAnsi" w:eastAsiaTheme="minorEastAsia" w:hAnsiTheme="majorHAnsi" w:cstheme="minorBidi"/>
          <w:b/>
          <w:lang w:eastAsia="pl-PL"/>
        </w:rPr>
        <w:t>02-326 Warszawa</w:t>
      </w:r>
      <w:r w:rsidRPr="0091187A">
        <w:rPr>
          <w:rFonts w:asciiTheme="majorHAnsi" w:eastAsia="Times New Roman" w:hAnsiTheme="majorHAnsi" w:cs="Arial"/>
          <w:bCs/>
          <w:lang w:eastAsia="pl-PL"/>
        </w:rPr>
        <w:t xml:space="preserve"> spełniła wymogi określone w </w:t>
      </w:r>
      <w:r w:rsidRPr="0091187A">
        <w:rPr>
          <w:rFonts w:asciiTheme="majorHAnsi" w:eastAsia="Times New Roman" w:hAnsiTheme="majorHAnsi" w:cs="Arial"/>
          <w:lang w:eastAsia="pl-PL"/>
        </w:rPr>
        <w:t xml:space="preserve">Ogłoszeniu/Zapytaniu ofertowym </w:t>
      </w:r>
      <w:r w:rsidRPr="0091187A">
        <w:rPr>
          <w:rFonts w:asciiTheme="majorHAnsi" w:eastAsia="Times New Roman" w:hAnsiTheme="majorHAnsi" w:cs="Arial"/>
          <w:bCs/>
          <w:lang w:eastAsia="pl-PL"/>
        </w:rPr>
        <w:t xml:space="preserve">co do treści, a wykonawca spełnił warunki udziału w niniejszym postępowaniu. Kryterium oceny ofert były: </w:t>
      </w:r>
      <w:r w:rsidRPr="0091187A">
        <w:rPr>
          <w:rFonts w:ascii="Cambria" w:eastAsia="Times New Roman" w:hAnsi="Cambria" w:cs="Arial"/>
          <w:lang w:eastAsia="pl-PL"/>
        </w:rPr>
        <w:t xml:space="preserve">cena brutto za 1 kWh  (waga 90%) + Termin płatności faktury </w:t>
      </w:r>
      <w:r w:rsidRPr="0091187A">
        <w:rPr>
          <w:rFonts w:asciiTheme="majorHAnsi" w:eastAsia="Times New Roman" w:hAnsiTheme="majorHAnsi" w:cs="Arial"/>
          <w:lang w:eastAsia="pl-PL"/>
        </w:rPr>
        <w:t>(</w:t>
      </w:r>
      <w:r w:rsidRPr="0091187A">
        <w:rPr>
          <w:rFonts w:ascii="Cambria" w:eastAsia="Times New Roman" w:hAnsi="Cambria" w:cs="Arial"/>
          <w:lang w:eastAsia="pl-PL"/>
        </w:rPr>
        <w:t>waga 10%).  </w:t>
      </w:r>
      <w:r w:rsidRPr="0091187A">
        <w:rPr>
          <w:rFonts w:asciiTheme="majorHAnsi" w:eastAsia="Times New Roman" w:hAnsiTheme="majorHAnsi" w:cs="Arial"/>
          <w:bCs/>
          <w:lang w:eastAsia="pl-PL"/>
        </w:rPr>
        <w:t>Wybrana oferta uzyskała maksymalną ilość punktów w kryterium udziału w</w:t>
      </w:r>
      <w:r>
        <w:rPr>
          <w:rFonts w:asciiTheme="majorHAnsi" w:eastAsia="Times New Roman" w:hAnsiTheme="majorHAnsi" w:cs="Arial"/>
          <w:bCs/>
          <w:lang w:eastAsia="pl-PL"/>
        </w:rPr>
        <w:t> </w:t>
      </w:r>
      <w:r w:rsidRPr="0091187A">
        <w:rPr>
          <w:rFonts w:asciiTheme="majorHAnsi" w:eastAsia="Times New Roman" w:hAnsiTheme="majorHAnsi" w:cs="Arial"/>
          <w:bCs/>
          <w:lang w:eastAsia="pl-PL"/>
        </w:rPr>
        <w:t>postępowaniu określonym w ogłoszeniu/zapytaniu ofertowym.</w:t>
      </w:r>
    </w:p>
    <w:p w:rsidR="0091187A" w:rsidRPr="0091187A" w:rsidRDefault="0091187A" w:rsidP="009118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sz w:val="16"/>
          <w:szCs w:val="16"/>
          <w:lang w:eastAsia="pl-PL"/>
        </w:rPr>
      </w:pPr>
    </w:p>
    <w:tbl>
      <w:tblPr>
        <w:tblW w:w="8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2862"/>
        <w:gridCol w:w="1928"/>
        <w:gridCol w:w="2153"/>
        <w:gridCol w:w="1123"/>
      </w:tblGrid>
      <w:tr w:rsidR="0091187A" w:rsidRPr="0091187A" w:rsidTr="00DC021C">
        <w:trPr>
          <w:trHeight w:val="710"/>
          <w:jc w:val="center"/>
        </w:trPr>
        <w:tc>
          <w:tcPr>
            <w:tcW w:w="836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</w:pPr>
            <w:r w:rsidRPr="0091187A"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2862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</w:pPr>
            <w:r w:rsidRPr="0091187A"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  <w:t>Firma (nazwa) lub imię i nazwisko oraz adres Wykonawcy</w:t>
            </w:r>
          </w:p>
        </w:tc>
        <w:tc>
          <w:tcPr>
            <w:tcW w:w="1928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</w:pPr>
            <w:r w:rsidRPr="0091187A"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  <w:t>Cena oferowana brutto za 1 kWh</w:t>
            </w:r>
          </w:p>
        </w:tc>
        <w:tc>
          <w:tcPr>
            <w:tcW w:w="2153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</w:pPr>
            <w:r w:rsidRPr="0091187A">
              <w:rPr>
                <w:rFonts w:ascii="Cambria" w:eastAsia="Times New Roman" w:hAnsi="Cambria"/>
                <w:sz w:val="20"/>
                <w:szCs w:val="20"/>
                <w:lang w:eastAsia="pl-PL"/>
              </w:rPr>
              <w:t>Termin płatności faktury</w:t>
            </w:r>
          </w:p>
        </w:tc>
        <w:tc>
          <w:tcPr>
            <w:tcW w:w="1123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</w:pPr>
            <w:r w:rsidRPr="0091187A">
              <w:rPr>
                <w:rFonts w:asciiTheme="majorHAnsi" w:eastAsia="Times New Roman" w:hAnsiTheme="majorHAnsi"/>
                <w:bCs/>
                <w:sz w:val="20"/>
                <w:szCs w:val="20"/>
                <w:lang w:eastAsia="pl-PL"/>
              </w:rPr>
              <w:t>Suma punktów</w:t>
            </w:r>
          </w:p>
        </w:tc>
      </w:tr>
      <w:tr w:rsidR="0091187A" w:rsidRPr="0091187A" w:rsidTr="00DC021C">
        <w:trPr>
          <w:trHeight w:val="856"/>
          <w:jc w:val="center"/>
        </w:trPr>
        <w:tc>
          <w:tcPr>
            <w:tcW w:w="836" w:type="dxa"/>
            <w:vAlign w:val="center"/>
          </w:tcPr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lang w:eastAsia="pl-PL"/>
              </w:rPr>
              <w:t>3</w:t>
            </w:r>
          </w:p>
        </w:tc>
        <w:tc>
          <w:tcPr>
            <w:tcW w:w="2862" w:type="dxa"/>
          </w:tcPr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</w:p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b/>
                <w:lang w:eastAsia="pl-PL"/>
              </w:rPr>
              <w:t>Orange Polska S.A.</w:t>
            </w:r>
          </w:p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b/>
                <w:lang w:eastAsia="pl-PL"/>
              </w:rPr>
              <w:t>Orange energia</w:t>
            </w:r>
          </w:p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b/>
                <w:lang w:eastAsia="pl-PL"/>
              </w:rPr>
              <w:t>AL. Jerozolimskie 160,</w:t>
            </w:r>
          </w:p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b/>
                <w:lang w:eastAsia="pl-PL"/>
              </w:rPr>
              <w:t xml:space="preserve">02-326 Warszawa </w:t>
            </w:r>
          </w:p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b/>
                <w:lang w:eastAsia="pl-PL"/>
              </w:rPr>
              <w:t xml:space="preserve">0,2829 zł </w:t>
            </w:r>
          </w:p>
          <w:p w:rsidR="0091187A" w:rsidRPr="0091187A" w:rsidRDefault="0091187A" w:rsidP="0091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1187A">
              <w:rPr>
                <w:rFonts w:asciiTheme="majorHAnsi" w:eastAsia="Times New Roman" w:hAnsiTheme="majorHAnsi" w:cs="Arial"/>
                <w:b/>
                <w:lang w:eastAsia="pl-PL"/>
              </w:rPr>
              <w:t xml:space="preserve">  </w:t>
            </w:r>
            <w:r w:rsidRPr="0091187A">
              <w:rPr>
                <w:rFonts w:ascii="Cambria" w:eastAsia="Times New Roman" w:hAnsi="Cambria" w:cs="Tahoma"/>
                <w:b/>
                <w:bCs/>
                <w:lang w:eastAsia="pl-PL"/>
              </w:rPr>
              <w:t>- 90 pkt.</w:t>
            </w:r>
          </w:p>
        </w:tc>
        <w:tc>
          <w:tcPr>
            <w:tcW w:w="2153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pl-PL"/>
              </w:rPr>
            </w:pPr>
            <w:r w:rsidRPr="0091187A">
              <w:rPr>
                <w:rFonts w:ascii="Cambria" w:eastAsia="Times New Roman" w:hAnsi="Cambria"/>
                <w:b/>
                <w:lang w:eastAsia="pl-PL"/>
              </w:rPr>
              <w:t xml:space="preserve"> 30 dni </w:t>
            </w:r>
          </w:p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lang w:eastAsia="pl-PL"/>
              </w:rPr>
            </w:pPr>
          </w:p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pl-PL"/>
              </w:rPr>
            </w:pPr>
            <w:r w:rsidRPr="0091187A">
              <w:rPr>
                <w:rFonts w:ascii="Cambria" w:eastAsia="Times New Roman" w:hAnsi="Cambria" w:cs="Tahoma"/>
                <w:b/>
                <w:bCs/>
                <w:lang w:eastAsia="pl-PL"/>
              </w:rPr>
              <w:t>- 10 pkt.</w:t>
            </w:r>
          </w:p>
        </w:tc>
        <w:tc>
          <w:tcPr>
            <w:tcW w:w="1123" w:type="dxa"/>
            <w:vAlign w:val="center"/>
          </w:tcPr>
          <w:p w:rsidR="0091187A" w:rsidRPr="0091187A" w:rsidRDefault="0091187A" w:rsidP="0091187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pl-PL"/>
              </w:rPr>
            </w:pPr>
            <w:r w:rsidRPr="0091187A">
              <w:rPr>
                <w:rFonts w:asciiTheme="majorHAnsi" w:eastAsia="Times New Roman" w:hAnsiTheme="majorHAnsi"/>
                <w:b/>
                <w:bCs/>
                <w:lang w:eastAsia="pl-PL"/>
              </w:rPr>
              <w:t>100,0</w:t>
            </w:r>
          </w:p>
        </w:tc>
      </w:tr>
    </w:tbl>
    <w:p w:rsidR="0091187A" w:rsidRPr="0091187A" w:rsidRDefault="0091187A" w:rsidP="0091187A">
      <w:pPr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</w:p>
    <w:p w:rsidR="0091187A" w:rsidRPr="0091187A" w:rsidRDefault="0091187A" w:rsidP="0091187A">
      <w:pPr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91187A">
        <w:rPr>
          <w:rFonts w:asciiTheme="majorHAnsi" w:eastAsia="Times New Roman" w:hAnsiTheme="majorHAnsi"/>
          <w:bCs/>
          <w:lang w:eastAsia="pl-PL"/>
        </w:rPr>
        <w:t>Jednocześnie  informujemy, że w ww. postępowaniu oferty złożyli:</w:t>
      </w:r>
    </w:p>
    <w:p w:rsidR="0091187A" w:rsidRPr="0091187A" w:rsidRDefault="0091187A" w:rsidP="009118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/>
          <w:lang w:eastAsia="pl-PL"/>
        </w:rPr>
      </w:pPr>
      <w:r w:rsidRPr="0091187A">
        <w:rPr>
          <w:rFonts w:asciiTheme="majorHAnsi" w:eastAsia="Times New Roman" w:hAnsiTheme="majorHAnsi"/>
          <w:b/>
          <w:lang w:eastAsia="pl-PL"/>
        </w:rPr>
        <w:t xml:space="preserve">ENIGA Edward Zdrojek, Ul. Nowomiejska 6, 76-200 Słupsk, 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cena ofertowa brutto za 1 kWh: </w:t>
      </w:r>
      <w:r w:rsidRPr="0091187A">
        <w:rPr>
          <w:rFonts w:asciiTheme="majorHAnsi" w:eastAsia="Times New Roman" w:hAnsiTheme="majorHAnsi"/>
          <w:b/>
          <w:bCs/>
          <w:lang w:eastAsia="pl-PL"/>
        </w:rPr>
        <w:t xml:space="preserve">0,2977 </w:t>
      </w:r>
      <w:r w:rsidRPr="0091187A">
        <w:rPr>
          <w:rFonts w:asciiTheme="majorHAnsi" w:eastAsia="Times New Roman" w:hAnsiTheme="majorHAnsi"/>
          <w:b/>
          <w:lang w:eastAsia="pl-PL"/>
        </w:rPr>
        <w:t>zł</w:t>
      </w:r>
      <w:r w:rsidRPr="0091187A">
        <w:rPr>
          <w:rFonts w:asciiTheme="majorHAnsi" w:eastAsia="Times New Roman" w:hAnsiTheme="majorHAnsi" w:cs="Tahoma"/>
          <w:lang w:eastAsia="pl-PL"/>
        </w:rPr>
        <w:t xml:space="preserve">, termin płatności faktury: </w:t>
      </w:r>
      <w:r w:rsidRPr="0091187A">
        <w:rPr>
          <w:rFonts w:asciiTheme="majorHAnsi" w:eastAsia="Times New Roman" w:hAnsiTheme="majorHAnsi" w:cs="Tahoma"/>
          <w:b/>
          <w:lang w:eastAsia="pl-PL"/>
        </w:rPr>
        <w:t>21 dni</w:t>
      </w:r>
      <w:r w:rsidRPr="0091187A">
        <w:rPr>
          <w:rFonts w:asciiTheme="majorHAnsi" w:eastAsia="Times New Roman" w:hAnsiTheme="majorHAnsi" w:cs="Tahoma"/>
          <w:lang w:eastAsia="pl-PL"/>
        </w:rPr>
        <w:t xml:space="preserve">,  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suma punktów: </w:t>
      </w:r>
      <w:r w:rsidRPr="0091187A">
        <w:rPr>
          <w:rFonts w:asciiTheme="majorHAnsi" w:eastAsia="Times New Roman" w:hAnsiTheme="majorHAnsi"/>
          <w:b/>
          <w:bCs/>
          <w:lang w:eastAsia="pl-PL"/>
        </w:rPr>
        <w:t>90,51pkt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. </w:t>
      </w:r>
    </w:p>
    <w:p w:rsidR="0091187A" w:rsidRPr="0091187A" w:rsidRDefault="0091187A" w:rsidP="009118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b/>
          <w:lang w:eastAsia="pl-PL"/>
        </w:rPr>
      </w:pPr>
      <w:r w:rsidRPr="0091187A">
        <w:rPr>
          <w:rFonts w:asciiTheme="majorHAnsi" w:eastAsia="Times New Roman" w:hAnsiTheme="majorHAnsi"/>
          <w:b/>
          <w:lang w:eastAsia="pl-PL"/>
        </w:rPr>
        <w:t xml:space="preserve">Elektrociepłownia, Andrychów Sp. z o.o., Ul. Krakowska 83, 34-120 Andrychów, 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cena ofertowa brutto za 1 kWh: </w:t>
      </w:r>
      <w:r w:rsidRPr="0091187A">
        <w:rPr>
          <w:rFonts w:asciiTheme="majorHAnsi" w:eastAsia="Times New Roman" w:hAnsiTheme="majorHAnsi"/>
          <w:b/>
          <w:lang w:eastAsia="pl-PL"/>
        </w:rPr>
        <w:t>0,3567</w:t>
      </w:r>
      <w:r w:rsidR="00E86279">
        <w:rPr>
          <w:rFonts w:asciiTheme="majorHAnsi" w:eastAsia="Times New Roman" w:hAnsiTheme="majorHAnsi"/>
          <w:b/>
          <w:lang w:eastAsia="pl-PL"/>
        </w:rPr>
        <w:t xml:space="preserve"> </w:t>
      </w:r>
      <w:r w:rsidRPr="0091187A">
        <w:rPr>
          <w:rFonts w:asciiTheme="majorHAnsi" w:eastAsia="Times New Roman" w:hAnsiTheme="majorHAnsi"/>
          <w:b/>
          <w:lang w:eastAsia="pl-PL"/>
        </w:rPr>
        <w:t>zł</w:t>
      </w:r>
      <w:r w:rsidRPr="0091187A">
        <w:rPr>
          <w:rFonts w:asciiTheme="majorHAnsi" w:eastAsia="Times New Roman" w:hAnsiTheme="majorHAnsi" w:cs="Tahoma"/>
          <w:lang w:eastAsia="pl-PL"/>
        </w:rPr>
        <w:t xml:space="preserve">, termin płatności faktury: </w:t>
      </w:r>
      <w:r w:rsidRPr="0091187A">
        <w:rPr>
          <w:rFonts w:asciiTheme="majorHAnsi" w:eastAsia="Times New Roman" w:hAnsiTheme="majorHAnsi" w:cs="Tahoma"/>
          <w:b/>
          <w:lang w:eastAsia="pl-PL"/>
        </w:rPr>
        <w:t>30 dni</w:t>
      </w:r>
      <w:r w:rsidRPr="0091187A">
        <w:rPr>
          <w:rFonts w:asciiTheme="majorHAnsi" w:eastAsia="Times New Roman" w:hAnsiTheme="majorHAnsi" w:cs="Tahoma"/>
          <w:lang w:eastAsia="pl-PL"/>
        </w:rPr>
        <w:t xml:space="preserve">, 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suma punktów: </w:t>
      </w:r>
      <w:r w:rsidRPr="0091187A">
        <w:rPr>
          <w:rFonts w:asciiTheme="majorHAnsi" w:eastAsia="Times New Roman" w:hAnsiTheme="majorHAnsi"/>
          <w:b/>
          <w:bCs/>
          <w:lang w:eastAsia="pl-PL"/>
        </w:rPr>
        <w:t>81,37 pkt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. </w:t>
      </w:r>
    </w:p>
    <w:p w:rsidR="0091187A" w:rsidRPr="0091187A" w:rsidRDefault="0091187A" w:rsidP="009118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91187A">
        <w:rPr>
          <w:rFonts w:asciiTheme="majorHAnsi" w:eastAsia="Times New Roman" w:hAnsiTheme="majorHAnsi"/>
          <w:b/>
          <w:lang w:eastAsia="pl-PL"/>
        </w:rPr>
        <w:t xml:space="preserve">GOEE ENERGIA Sp. z o.o., ul. Gwiaździsta 7 C/2, 01-651 Warszawa, 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cena ofertowa brutto za 1 kWh: </w:t>
      </w:r>
      <w:r w:rsidRPr="0091187A">
        <w:rPr>
          <w:rFonts w:asciiTheme="majorHAnsi" w:eastAsia="Times New Roman" w:hAnsiTheme="majorHAnsi" w:cs="Tahoma"/>
          <w:b/>
          <w:lang w:eastAsia="pl-PL"/>
        </w:rPr>
        <w:t xml:space="preserve">0,3309  </w:t>
      </w:r>
      <w:r w:rsidRPr="0091187A">
        <w:rPr>
          <w:rFonts w:asciiTheme="majorHAnsi" w:eastAsia="Times New Roman" w:hAnsiTheme="majorHAnsi"/>
          <w:b/>
          <w:lang w:eastAsia="pl-PL"/>
        </w:rPr>
        <w:t>zł</w:t>
      </w:r>
      <w:r w:rsidRPr="0091187A">
        <w:rPr>
          <w:rFonts w:asciiTheme="majorHAnsi" w:eastAsia="Times New Roman" w:hAnsiTheme="majorHAnsi" w:cs="Tahoma"/>
          <w:lang w:eastAsia="pl-PL"/>
        </w:rPr>
        <w:t xml:space="preserve">, termin płatności faktury: </w:t>
      </w:r>
      <w:r w:rsidRPr="0091187A">
        <w:rPr>
          <w:rFonts w:asciiTheme="majorHAnsi" w:eastAsia="Times New Roman" w:hAnsiTheme="majorHAnsi" w:cs="Tahoma"/>
          <w:b/>
          <w:lang w:eastAsia="pl-PL"/>
        </w:rPr>
        <w:t>30 dni</w:t>
      </w:r>
      <w:r w:rsidRPr="0091187A">
        <w:rPr>
          <w:rFonts w:asciiTheme="majorHAnsi" w:eastAsia="Times New Roman" w:hAnsiTheme="majorHAnsi" w:cs="Tahoma"/>
          <w:lang w:eastAsia="pl-PL"/>
        </w:rPr>
        <w:t xml:space="preserve">,  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suma punktów: </w:t>
      </w:r>
      <w:r w:rsidRPr="0091187A">
        <w:rPr>
          <w:rFonts w:asciiTheme="majorHAnsi" w:eastAsia="Times New Roman" w:hAnsiTheme="majorHAnsi"/>
          <w:b/>
          <w:bCs/>
          <w:lang w:eastAsia="pl-PL"/>
        </w:rPr>
        <w:t xml:space="preserve"> 86,94  pkt</w:t>
      </w:r>
      <w:r w:rsidRPr="0091187A">
        <w:rPr>
          <w:rFonts w:asciiTheme="majorHAnsi" w:eastAsia="Times New Roman" w:hAnsiTheme="majorHAnsi"/>
          <w:bCs/>
          <w:lang w:eastAsia="pl-PL"/>
        </w:rPr>
        <w:t xml:space="preserve">. </w:t>
      </w:r>
    </w:p>
    <w:p w:rsidR="0091187A" w:rsidRPr="00087DA7" w:rsidRDefault="0091187A" w:rsidP="00087D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/>
          <w:lang w:eastAsia="pl-PL"/>
        </w:rPr>
      </w:pPr>
      <w:r w:rsidRPr="0091187A">
        <w:rPr>
          <w:rFonts w:asciiTheme="majorHAnsi" w:eastAsia="Times New Roman" w:hAnsiTheme="majorHAnsi"/>
          <w:b/>
          <w:lang w:eastAsia="pl-PL"/>
        </w:rPr>
        <w:t>PGE Obrót S.A., ul. 8 – go Marca 6, 35-959 Rzeszów</w:t>
      </w:r>
      <w:r w:rsidR="00087DA7">
        <w:rPr>
          <w:rFonts w:asciiTheme="majorHAnsi" w:eastAsia="Times New Roman" w:hAnsiTheme="majorHAnsi"/>
          <w:b/>
          <w:lang w:eastAsia="pl-PL"/>
        </w:rPr>
        <w:t xml:space="preserve">, </w:t>
      </w:r>
      <w:r w:rsidR="00087DA7" w:rsidRPr="00087DA7">
        <w:rPr>
          <w:rFonts w:asciiTheme="majorHAnsi" w:eastAsia="Times New Roman" w:hAnsiTheme="majorHAnsi"/>
          <w:b/>
          <w:lang w:eastAsia="pl-PL"/>
        </w:rPr>
        <w:t>Oddział z siedzibą w Lublinie</w:t>
      </w:r>
      <w:r w:rsidR="00087DA7">
        <w:rPr>
          <w:rFonts w:asciiTheme="majorHAnsi" w:eastAsia="Times New Roman" w:hAnsiTheme="majorHAnsi"/>
          <w:b/>
          <w:lang w:eastAsia="pl-PL"/>
        </w:rPr>
        <w:t xml:space="preserve">, </w:t>
      </w:r>
      <w:r w:rsidR="00087DA7" w:rsidRPr="00087DA7">
        <w:rPr>
          <w:rFonts w:asciiTheme="majorHAnsi" w:eastAsia="Times New Roman" w:hAnsiTheme="majorHAnsi"/>
          <w:b/>
          <w:lang w:eastAsia="pl-PL"/>
        </w:rPr>
        <w:t>Ul. Tomasza Zana 32 a, 20-601 Lublin</w:t>
      </w:r>
      <w:r w:rsidRPr="00087DA7">
        <w:rPr>
          <w:rFonts w:asciiTheme="majorHAnsi" w:eastAsia="Times New Roman" w:hAnsiTheme="majorHAnsi"/>
          <w:b/>
          <w:lang w:eastAsia="pl-PL"/>
        </w:rPr>
        <w:t xml:space="preserve">, </w:t>
      </w:r>
      <w:r w:rsidRPr="00087DA7">
        <w:rPr>
          <w:rFonts w:asciiTheme="majorHAnsi" w:eastAsia="Times New Roman" w:hAnsiTheme="majorHAnsi"/>
          <w:bCs/>
          <w:lang w:eastAsia="pl-PL"/>
        </w:rPr>
        <w:t xml:space="preserve">cena ofertowa brutto z 1 kWh: </w:t>
      </w:r>
      <w:bookmarkStart w:id="1" w:name="_GoBack"/>
      <w:bookmarkEnd w:id="1"/>
      <w:r w:rsidRPr="00087DA7">
        <w:rPr>
          <w:rFonts w:asciiTheme="majorHAnsi" w:eastAsia="Times New Roman" w:hAnsiTheme="majorHAnsi" w:cs="Tahoma"/>
          <w:b/>
          <w:lang w:eastAsia="pl-PL"/>
        </w:rPr>
        <w:t xml:space="preserve">0,3739 </w:t>
      </w:r>
      <w:r w:rsidRPr="00087DA7">
        <w:rPr>
          <w:rFonts w:asciiTheme="majorHAnsi" w:eastAsia="Times New Roman" w:hAnsiTheme="majorHAnsi"/>
          <w:lang w:eastAsia="pl-PL"/>
        </w:rPr>
        <w:t xml:space="preserve"> </w:t>
      </w:r>
      <w:r w:rsidRPr="00087DA7">
        <w:rPr>
          <w:rFonts w:asciiTheme="majorHAnsi" w:eastAsia="Times New Roman" w:hAnsiTheme="majorHAnsi"/>
          <w:b/>
          <w:lang w:eastAsia="pl-PL"/>
        </w:rPr>
        <w:t>zł</w:t>
      </w:r>
      <w:r w:rsidRPr="00087DA7">
        <w:rPr>
          <w:rFonts w:asciiTheme="majorHAnsi" w:eastAsia="Times New Roman" w:hAnsiTheme="majorHAnsi" w:cs="Tahoma"/>
          <w:lang w:eastAsia="pl-PL"/>
        </w:rPr>
        <w:t xml:space="preserve">, termin płatności faktury: </w:t>
      </w:r>
      <w:r w:rsidRPr="00087DA7">
        <w:rPr>
          <w:rFonts w:asciiTheme="majorHAnsi" w:eastAsia="Times New Roman" w:hAnsiTheme="majorHAnsi" w:cs="Tahoma"/>
          <w:b/>
          <w:lang w:eastAsia="pl-PL"/>
        </w:rPr>
        <w:t>30 dni</w:t>
      </w:r>
      <w:r w:rsidRPr="00087DA7">
        <w:rPr>
          <w:rFonts w:asciiTheme="majorHAnsi" w:eastAsia="Times New Roman" w:hAnsiTheme="majorHAnsi" w:cs="Tahoma"/>
          <w:lang w:eastAsia="pl-PL"/>
        </w:rPr>
        <w:t xml:space="preserve">,  </w:t>
      </w:r>
      <w:r w:rsidRPr="00087DA7">
        <w:rPr>
          <w:rFonts w:asciiTheme="majorHAnsi" w:eastAsia="Times New Roman" w:hAnsiTheme="majorHAnsi"/>
          <w:bCs/>
          <w:lang w:eastAsia="pl-PL"/>
        </w:rPr>
        <w:t xml:space="preserve">suma punktów: </w:t>
      </w:r>
      <w:r w:rsidRPr="00087DA7">
        <w:rPr>
          <w:rFonts w:asciiTheme="majorHAnsi" w:eastAsia="Times New Roman" w:hAnsiTheme="majorHAnsi"/>
          <w:b/>
          <w:bCs/>
          <w:lang w:eastAsia="pl-PL"/>
        </w:rPr>
        <w:t xml:space="preserve"> 78,09  pkt</w:t>
      </w:r>
      <w:r w:rsidRPr="00087DA7">
        <w:rPr>
          <w:rFonts w:asciiTheme="majorHAnsi" w:eastAsia="Times New Roman" w:hAnsiTheme="majorHAnsi"/>
          <w:bCs/>
          <w:lang w:eastAsia="pl-PL"/>
        </w:rPr>
        <w:t xml:space="preserve">. </w:t>
      </w:r>
    </w:p>
    <w:p w:rsidR="002F5EE0" w:rsidRPr="00DD21D8" w:rsidRDefault="002F5EE0" w:rsidP="00DD21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2F5EE0" w:rsidRPr="00DD21D8" w:rsidSect="007430C6">
      <w:headerReference w:type="default" r:id="rId9"/>
      <w:footerReference w:type="default" r:id="rId10"/>
      <w:pgSz w:w="11906" w:h="16838"/>
      <w:pgMar w:top="1985" w:right="707" w:bottom="1134" w:left="851" w:header="142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D53" w:rsidRDefault="00C04D53" w:rsidP="00F441F2">
      <w:pPr>
        <w:spacing w:after="0" w:line="240" w:lineRule="auto"/>
      </w:pPr>
      <w:r>
        <w:separator/>
      </w:r>
    </w:p>
  </w:endnote>
  <w:endnote w:type="continuationSeparator" w:id="0">
    <w:p w:rsidR="00C04D53" w:rsidRDefault="00C04D53" w:rsidP="00F4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F2" w:rsidRDefault="00E33980" w:rsidP="00070A39">
    <w:pPr>
      <w:pStyle w:val="Stopka"/>
      <w:tabs>
        <w:tab w:val="left" w:pos="1701"/>
      </w:tabs>
      <w:ind w:left="1701"/>
      <w:rPr>
        <w:b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-36831</wp:posOffset>
              </wp:positionV>
              <wp:extent cx="6480175" cy="0"/>
              <wp:effectExtent l="0" t="0" r="0" b="0"/>
              <wp:wrapNone/>
              <wp:docPr id="1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ysDash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800A1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.8pt,-2.9pt" to="514.0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" strokeweight=".25pt">
              <v:stroke dashstyle="3 1"/>
              <o:lock v:ext="edit" shapetype="f"/>
            </v:line>
          </w:pict>
        </mc:Fallback>
      </mc:AlternateContent>
    </w:r>
    <w:r w:rsidR="007A1833">
      <w:rPr>
        <w:b/>
        <w:sz w:val="16"/>
      </w:rPr>
      <w:t xml:space="preserve">| </w:t>
    </w:r>
    <w:r w:rsidR="00DC65C4" w:rsidRPr="00DC65C4">
      <w:rPr>
        <w:b/>
        <w:sz w:val="16"/>
      </w:rPr>
      <w:t>AGENCJA ROZWOJU REGIONALNEGO „ARES” S.A. w Suwałkach</w:t>
    </w:r>
  </w:p>
  <w:p w:rsidR="00DC65C4" w:rsidRPr="007A1833" w:rsidRDefault="007A1833" w:rsidP="00070A39">
    <w:pPr>
      <w:pStyle w:val="Stopka"/>
      <w:tabs>
        <w:tab w:val="left" w:pos="1701"/>
      </w:tabs>
      <w:ind w:left="1701"/>
      <w:rPr>
        <w:sz w:val="14"/>
        <w:szCs w:val="14"/>
      </w:rPr>
    </w:pP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ul. Noniewicza 42A |</w:t>
    </w:r>
    <w:r w:rsidR="00DC65C4" w:rsidRPr="007A1833">
      <w:rPr>
        <w:sz w:val="14"/>
        <w:szCs w:val="14"/>
      </w:rPr>
      <w:t xml:space="preserve"> 16-400 Suwałki |tel. (87) 566 70 35, 566 61 06 | fax (87) 566 74 97</w:t>
    </w:r>
    <w:r w:rsidRPr="007A1833">
      <w:rPr>
        <w:sz w:val="14"/>
        <w:szCs w:val="14"/>
      </w:rPr>
      <w:t xml:space="preserve"> | www.ares.suwalki.pl</w:t>
    </w:r>
  </w:p>
  <w:p w:rsidR="00DC65C4" w:rsidRPr="007A1833" w:rsidRDefault="007A1833" w:rsidP="00070A39">
    <w:pPr>
      <w:pStyle w:val="Stopka"/>
      <w:tabs>
        <w:tab w:val="left" w:pos="1701"/>
      </w:tabs>
      <w:ind w:left="1701"/>
      <w:rPr>
        <w:sz w:val="14"/>
        <w:szCs w:val="14"/>
      </w:rPr>
    </w:pP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</w:t>
    </w:r>
    <w:r w:rsidR="00DC65C4" w:rsidRPr="007A1833">
      <w:rPr>
        <w:sz w:val="14"/>
        <w:szCs w:val="14"/>
      </w:rPr>
      <w:t>NIP 844-000-57-67 | REGON 005411883 | KRS 0000051749</w:t>
    </w:r>
    <w:r w:rsidRPr="007A1833">
      <w:rPr>
        <w:sz w:val="14"/>
        <w:szCs w:val="14"/>
      </w:rPr>
      <w:t xml:space="preserve"> </w:t>
    </w:r>
    <w:r>
      <w:rPr>
        <w:sz w:val="14"/>
        <w:szCs w:val="14"/>
      </w:rPr>
      <w:t>| Konto Bankowe: Bank Zachodni WBK S.A. 14 1500 1719 1217 1002 4532 0000</w:t>
    </w:r>
  </w:p>
  <w:p w:rsidR="007A1833" w:rsidRPr="007A1833" w:rsidRDefault="007A1833" w:rsidP="00070A39">
    <w:pPr>
      <w:pStyle w:val="Stopka"/>
      <w:tabs>
        <w:tab w:val="left" w:pos="1701"/>
      </w:tabs>
      <w:ind w:left="1701"/>
      <w:rPr>
        <w:sz w:val="14"/>
        <w:szCs w:val="14"/>
      </w:rPr>
    </w:pP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Kapitał zakładowy  1.357.000,00 PLN | Kapitał wpłacony 1.357.000,00 PLN</w:t>
    </w:r>
    <w:r w:rsidR="00070A39">
      <w:rPr>
        <w:sz w:val="14"/>
        <w:szCs w:val="14"/>
      </w:rPr>
      <w:t xml:space="preserve"> </w:t>
    </w:r>
    <w:r w:rsidRPr="007A1833">
      <w:rPr>
        <w:b/>
        <w:sz w:val="14"/>
        <w:szCs w:val="14"/>
      </w:rPr>
      <w:t>|</w:t>
    </w:r>
    <w:r w:rsidRPr="007A1833">
      <w:rPr>
        <w:sz w:val="14"/>
        <w:szCs w:val="14"/>
      </w:rPr>
      <w:t xml:space="preserve"> Sąd Rejonowy w Białymstoku XII Wydział Gospodarczy </w:t>
    </w:r>
    <w:r w:rsidR="00070A39">
      <w:rPr>
        <w:sz w:val="14"/>
        <w:szCs w:val="14"/>
      </w:rPr>
      <w:t>KRS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D53" w:rsidRDefault="00C04D53" w:rsidP="00F441F2">
      <w:pPr>
        <w:spacing w:after="0" w:line="240" w:lineRule="auto"/>
      </w:pPr>
      <w:r>
        <w:separator/>
      </w:r>
    </w:p>
  </w:footnote>
  <w:footnote w:type="continuationSeparator" w:id="0">
    <w:p w:rsidR="00C04D53" w:rsidRDefault="00C04D53" w:rsidP="00F4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F2" w:rsidRPr="00503AD6" w:rsidRDefault="00F441F2" w:rsidP="00DC65C4">
    <w:pPr>
      <w:pStyle w:val="Nagwek"/>
      <w:tabs>
        <w:tab w:val="left" w:pos="5103"/>
      </w:tabs>
      <w:rPr>
        <w:sz w:val="8"/>
      </w:rPr>
    </w:pPr>
    <w:r>
      <w:tab/>
    </w:r>
  </w:p>
  <w:p w:rsidR="00503AD6" w:rsidRDefault="00330A49" w:rsidP="005D4007">
    <w:pPr>
      <w:pStyle w:val="Nagwek"/>
      <w:tabs>
        <w:tab w:val="clear" w:pos="4536"/>
        <w:tab w:val="clear" w:pos="9072"/>
        <w:tab w:val="center" w:pos="1560"/>
        <w:tab w:val="left" w:pos="5103"/>
        <w:tab w:val="right" w:pos="9781"/>
        <w:tab w:val="left" w:pos="1034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13970</wp:posOffset>
          </wp:positionV>
          <wp:extent cx="958215" cy="1113155"/>
          <wp:effectExtent l="19050" t="0" r="0" b="0"/>
          <wp:wrapNone/>
          <wp:docPr id="2" name="Obraz 1" descr="http://ares.suwalki.pl/portal/templates/jsn_megazine_pro/images/colors/orang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ares.suwalki.pl/portal/templates/jsn_megazine_pro/images/colors/orange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2691" w:rsidRDefault="00F441F2" w:rsidP="00DC65C4">
    <w:pPr>
      <w:pStyle w:val="Nagwek"/>
      <w:tabs>
        <w:tab w:val="clear" w:pos="4536"/>
        <w:tab w:val="clear" w:pos="9072"/>
        <w:tab w:val="center" w:pos="1560"/>
        <w:tab w:val="left" w:pos="5103"/>
        <w:tab w:val="right" w:pos="9781"/>
        <w:tab w:val="left" w:pos="10348"/>
      </w:tabs>
      <w:jc w:val="right"/>
    </w:pPr>
    <w:r>
      <w:tab/>
    </w:r>
    <w:r w:rsidRPr="003539BA">
      <w:t xml:space="preserve">                    </w:t>
    </w:r>
    <w:r w:rsidR="00603D2D">
      <w:t xml:space="preserve">          </w:t>
    </w:r>
  </w:p>
  <w:p w:rsidR="00DC65C4" w:rsidRPr="00542691" w:rsidRDefault="00603D2D" w:rsidP="00DC65C4">
    <w:pPr>
      <w:pStyle w:val="Nagwek"/>
      <w:tabs>
        <w:tab w:val="clear" w:pos="4536"/>
        <w:tab w:val="clear" w:pos="9072"/>
        <w:tab w:val="center" w:pos="1560"/>
        <w:tab w:val="left" w:pos="5103"/>
        <w:tab w:val="right" w:pos="9781"/>
        <w:tab w:val="left" w:pos="10348"/>
      </w:tabs>
      <w:jc w:val="right"/>
      <w:rPr>
        <w:spacing w:val="60"/>
        <w:sz w:val="24"/>
        <w:szCs w:val="24"/>
        <w:u w:val="single"/>
      </w:rPr>
    </w:pPr>
    <w:r w:rsidRPr="00542691">
      <w:rPr>
        <w:sz w:val="24"/>
        <w:szCs w:val="24"/>
      </w:rPr>
      <w:t xml:space="preserve"> </w:t>
    </w:r>
    <w:r w:rsidR="00F441F2" w:rsidRPr="00542691">
      <w:rPr>
        <w:spacing w:val="60"/>
        <w:sz w:val="24"/>
        <w:szCs w:val="24"/>
        <w:u w:val="single"/>
      </w:rPr>
      <w:t>Agencja Rozwoju Regionalnego „ARES” S.A. w Suwałkach</w:t>
    </w:r>
  </w:p>
  <w:p w:rsidR="00503AD6" w:rsidRPr="00542691" w:rsidRDefault="00503AD6" w:rsidP="00DC65C4">
    <w:pPr>
      <w:pStyle w:val="Nagwek"/>
      <w:tabs>
        <w:tab w:val="clear" w:pos="4536"/>
        <w:tab w:val="clear" w:pos="9072"/>
        <w:tab w:val="center" w:pos="1560"/>
        <w:tab w:val="left" w:pos="5103"/>
        <w:tab w:val="left" w:pos="8164"/>
        <w:tab w:val="right" w:pos="9781"/>
        <w:tab w:val="left" w:pos="10348"/>
      </w:tabs>
      <w:jc w:val="right"/>
      <w:rPr>
        <w:b/>
        <w:spacing w:val="30"/>
        <w:sz w:val="16"/>
      </w:rPr>
    </w:pPr>
    <w:r w:rsidRPr="00542691">
      <w:rPr>
        <w:b/>
        <w:spacing w:val="30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E5D"/>
    <w:multiLevelType w:val="hybridMultilevel"/>
    <w:tmpl w:val="D4BA6812"/>
    <w:lvl w:ilvl="0" w:tplc="D5142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0533"/>
    <w:multiLevelType w:val="hybridMultilevel"/>
    <w:tmpl w:val="D4BA6812"/>
    <w:lvl w:ilvl="0" w:tplc="D5142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24CF1"/>
    <w:multiLevelType w:val="hybridMultilevel"/>
    <w:tmpl w:val="D4BA6812"/>
    <w:lvl w:ilvl="0" w:tplc="D5142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A66B9"/>
    <w:multiLevelType w:val="hybridMultilevel"/>
    <w:tmpl w:val="D4BA6812"/>
    <w:lvl w:ilvl="0" w:tplc="D5142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F2"/>
    <w:rsid w:val="00003391"/>
    <w:rsid w:val="00015CF2"/>
    <w:rsid w:val="00016089"/>
    <w:rsid w:val="00036F02"/>
    <w:rsid w:val="000652B1"/>
    <w:rsid w:val="00070A39"/>
    <w:rsid w:val="0008506A"/>
    <w:rsid w:val="000852DD"/>
    <w:rsid w:val="00087DA7"/>
    <w:rsid w:val="00091B4D"/>
    <w:rsid w:val="00096028"/>
    <w:rsid w:val="000A72A2"/>
    <w:rsid w:val="000B64D9"/>
    <w:rsid w:val="001014E9"/>
    <w:rsid w:val="0010753E"/>
    <w:rsid w:val="0012039D"/>
    <w:rsid w:val="00130B17"/>
    <w:rsid w:val="00172A49"/>
    <w:rsid w:val="001B5691"/>
    <w:rsid w:val="001C5324"/>
    <w:rsid w:val="001D55E2"/>
    <w:rsid w:val="001E5FAD"/>
    <w:rsid w:val="002023AE"/>
    <w:rsid w:val="0023321B"/>
    <w:rsid w:val="002433AD"/>
    <w:rsid w:val="002579B0"/>
    <w:rsid w:val="00274642"/>
    <w:rsid w:val="002769CF"/>
    <w:rsid w:val="00281ADA"/>
    <w:rsid w:val="00287189"/>
    <w:rsid w:val="002B1BB6"/>
    <w:rsid w:val="002C136B"/>
    <w:rsid w:val="002E6410"/>
    <w:rsid w:val="002E754D"/>
    <w:rsid w:val="002F018B"/>
    <w:rsid w:val="002F5EE0"/>
    <w:rsid w:val="002F72D0"/>
    <w:rsid w:val="00326697"/>
    <w:rsid w:val="00330A49"/>
    <w:rsid w:val="0033787D"/>
    <w:rsid w:val="003526BF"/>
    <w:rsid w:val="003539BA"/>
    <w:rsid w:val="003626FD"/>
    <w:rsid w:val="00397A8E"/>
    <w:rsid w:val="003E13E7"/>
    <w:rsid w:val="003E153C"/>
    <w:rsid w:val="003E3994"/>
    <w:rsid w:val="003F2CD3"/>
    <w:rsid w:val="003F2EB0"/>
    <w:rsid w:val="003F3A86"/>
    <w:rsid w:val="003F6A7F"/>
    <w:rsid w:val="00405C04"/>
    <w:rsid w:val="004123C1"/>
    <w:rsid w:val="00436F77"/>
    <w:rsid w:val="004657F2"/>
    <w:rsid w:val="00472EF7"/>
    <w:rsid w:val="00482AE0"/>
    <w:rsid w:val="00495ADC"/>
    <w:rsid w:val="004A4203"/>
    <w:rsid w:val="00503AD6"/>
    <w:rsid w:val="00505433"/>
    <w:rsid w:val="00523426"/>
    <w:rsid w:val="0052435B"/>
    <w:rsid w:val="005263C1"/>
    <w:rsid w:val="00537816"/>
    <w:rsid w:val="00542691"/>
    <w:rsid w:val="0054748A"/>
    <w:rsid w:val="00560A31"/>
    <w:rsid w:val="005B0D15"/>
    <w:rsid w:val="005D4007"/>
    <w:rsid w:val="005F24E6"/>
    <w:rsid w:val="00603D2D"/>
    <w:rsid w:val="00621CC1"/>
    <w:rsid w:val="0066501F"/>
    <w:rsid w:val="00672E3A"/>
    <w:rsid w:val="0067429A"/>
    <w:rsid w:val="00674B7E"/>
    <w:rsid w:val="00682613"/>
    <w:rsid w:val="006A44BC"/>
    <w:rsid w:val="006D31BB"/>
    <w:rsid w:val="006E3FA1"/>
    <w:rsid w:val="006E59B2"/>
    <w:rsid w:val="00721AEC"/>
    <w:rsid w:val="00732CB6"/>
    <w:rsid w:val="007430C6"/>
    <w:rsid w:val="00756490"/>
    <w:rsid w:val="0076034C"/>
    <w:rsid w:val="00762B76"/>
    <w:rsid w:val="00763948"/>
    <w:rsid w:val="00764667"/>
    <w:rsid w:val="007A1833"/>
    <w:rsid w:val="007C25CF"/>
    <w:rsid w:val="007E1CFE"/>
    <w:rsid w:val="00800178"/>
    <w:rsid w:val="0084369B"/>
    <w:rsid w:val="00870127"/>
    <w:rsid w:val="00873A6E"/>
    <w:rsid w:val="0087775A"/>
    <w:rsid w:val="00877781"/>
    <w:rsid w:val="00887EF1"/>
    <w:rsid w:val="00897D24"/>
    <w:rsid w:val="008A3039"/>
    <w:rsid w:val="008A5C02"/>
    <w:rsid w:val="008D1F0C"/>
    <w:rsid w:val="008E38A7"/>
    <w:rsid w:val="00904C68"/>
    <w:rsid w:val="009068DB"/>
    <w:rsid w:val="0091187A"/>
    <w:rsid w:val="00930F07"/>
    <w:rsid w:val="00932D35"/>
    <w:rsid w:val="009400D3"/>
    <w:rsid w:val="0094083D"/>
    <w:rsid w:val="009422AB"/>
    <w:rsid w:val="0094519E"/>
    <w:rsid w:val="009461EB"/>
    <w:rsid w:val="00956042"/>
    <w:rsid w:val="0097148E"/>
    <w:rsid w:val="00972FDF"/>
    <w:rsid w:val="0097308B"/>
    <w:rsid w:val="00991379"/>
    <w:rsid w:val="0099466A"/>
    <w:rsid w:val="009B2F19"/>
    <w:rsid w:val="009D6197"/>
    <w:rsid w:val="009E5F5B"/>
    <w:rsid w:val="009F0055"/>
    <w:rsid w:val="009F3194"/>
    <w:rsid w:val="00A02087"/>
    <w:rsid w:val="00A0388E"/>
    <w:rsid w:val="00A074C7"/>
    <w:rsid w:val="00A74283"/>
    <w:rsid w:val="00A8711D"/>
    <w:rsid w:val="00AB6E6C"/>
    <w:rsid w:val="00AD69CB"/>
    <w:rsid w:val="00AE3925"/>
    <w:rsid w:val="00AF07F0"/>
    <w:rsid w:val="00B14693"/>
    <w:rsid w:val="00B16D1D"/>
    <w:rsid w:val="00B535BB"/>
    <w:rsid w:val="00B635E5"/>
    <w:rsid w:val="00B94279"/>
    <w:rsid w:val="00BC4F2F"/>
    <w:rsid w:val="00BE0310"/>
    <w:rsid w:val="00BE08E4"/>
    <w:rsid w:val="00C03FBE"/>
    <w:rsid w:val="00C04D53"/>
    <w:rsid w:val="00C228A1"/>
    <w:rsid w:val="00C33BC3"/>
    <w:rsid w:val="00C4758B"/>
    <w:rsid w:val="00C65C2C"/>
    <w:rsid w:val="00C86289"/>
    <w:rsid w:val="00C87F49"/>
    <w:rsid w:val="00CA391A"/>
    <w:rsid w:val="00CA3C7C"/>
    <w:rsid w:val="00CB0DBE"/>
    <w:rsid w:val="00CB654F"/>
    <w:rsid w:val="00CD256A"/>
    <w:rsid w:val="00CD379D"/>
    <w:rsid w:val="00CD4E71"/>
    <w:rsid w:val="00D152AF"/>
    <w:rsid w:val="00D153CF"/>
    <w:rsid w:val="00D23090"/>
    <w:rsid w:val="00D5034D"/>
    <w:rsid w:val="00D83DB4"/>
    <w:rsid w:val="00D84241"/>
    <w:rsid w:val="00D94F4F"/>
    <w:rsid w:val="00D95CAE"/>
    <w:rsid w:val="00DA7F34"/>
    <w:rsid w:val="00DC0199"/>
    <w:rsid w:val="00DC65C4"/>
    <w:rsid w:val="00DD0F7F"/>
    <w:rsid w:val="00DD21D8"/>
    <w:rsid w:val="00DD6B77"/>
    <w:rsid w:val="00DF6ACC"/>
    <w:rsid w:val="00E00A0B"/>
    <w:rsid w:val="00E17BD3"/>
    <w:rsid w:val="00E3191F"/>
    <w:rsid w:val="00E33980"/>
    <w:rsid w:val="00E5552B"/>
    <w:rsid w:val="00E604DE"/>
    <w:rsid w:val="00E80978"/>
    <w:rsid w:val="00E809BD"/>
    <w:rsid w:val="00E8561A"/>
    <w:rsid w:val="00E86279"/>
    <w:rsid w:val="00E96A35"/>
    <w:rsid w:val="00EB19F0"/>
    <w:rsid w:val="00EB661C"/>
    <w:rsid w:val="00EB6945"/>
    <w:rsid w:val="00EE3B55"/>
    <w:rsid w:val="00EE761E"/>
    <w:rsid w:val="00EF2098"/>
    <w:rsid w:val="00F053A8"/>
    <w:rsid w:val="00F11855"/>
    <w:rsid w:val="00F41E72"/>
    <w:rsid w:val="00F441F2"/>
    <w:rsid w:val="00F62105"/>
    <w:rsid w:val="00F80A1C"/>
    <w:rsid w:val="00F97D5A"/>
    <w:rsid w:val="00FA2291"/>
    <w:rsid w:val="00FD06ED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1525B"/>
  <w15:docId w15:val="{201A8521-5E0A-4356-9704-E56372B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4C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1F2"/>
  </w:style>
  <w:style w:type="paragraph" w:styleId="Stopka">
    <w:name w:val="footer"/>
    <w:basedOn w:val="Normalny"/>
    <w:link w:val="StopkaZnak"/>
    <w:uiPriority w:val="99"/>
    <w:unhideWhenUsed/>
    <w:rsid w:val="00F4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1F2"/>
  </w:style>
  <w:style w:type="paragraph" w:styleId="Tekstdymka">
    <w:name w:val="Balloon Text"/>
    <w:basedOn w:val="Normalny"/>
    <w:link w:val="TekstdymkaZnak"/>
    <w:uiPriority w:val="99"/>
    <w:semiHidden/>
    <w:unhideWhenUsed/>
    <w:rsid w:val="00F441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41F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441F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A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A3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A3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02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ares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5D32-71ED-40C4-8275-C88CEE26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Ela</cp:lastModifiedBy>
  <cp:revision>6</cp:revision>
  <cp:lastPrinted>2018-01-10T13:18:00Z</cp:lastPrinted>
  <dcterms:created xsi:type="dcterms:W3CDTF">2018-05-08T05:49:00Z</dcterms:created>
  <dcterms:modified xsi:type="dcterms:W3CDTF">2018-05-08T06:36:00Z</dcterms:modified>
</cp:coreProperties>
</file>