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4A8D2" w14:textId="560BBB01" w:rsidR="00BC075C" w:rsidRPr="00C0045F" w:rsidRDefault="008F37DF" w:rsidP="00BC075C">
      <w:pPr>
        <w:jc w:val="right"/>
        <w:rPr>
          <w:rFonts w:cstheme="minorHAnsi"/>
        </w:rPr>
      </w:pPr>
      <w:r w:rsidRPr="00C0045F">
        <w:rPr>
          <w:rFonts w:cstheme="minorHAnsi"/>
        </w:rPr>
        <w:t>Suwałki</w:t>
      </w:r>
      <w:r w:rsidR="00BC075C" w:rsidRPr="00C0045F">
        <w:rPr>
          <w:rFonts w:cstheme="minorHAnsi"/>
        </w:rPr>
        <w:t>, 2</w:t>
      </w:r>
      <w:r w:rsidRPr="00C0045F">
        <w:rPr>
          <w:rFonts w:cstheme="minorHAnsi"/>
        </w:rPr>
        <w:t>9</w:t>
      </w:r>
      <w:r w:rsidR="00BC075C" w:rsidRPr="00C0045F">
        <w:rPr>
          <w:rFonts w:cstheme="minorHAnsi"/>
        </w:rPr>
        <w:t xml:space="preserve">.03.2024r. </w:t>
      </w:r>
    </w:p>
    <w:p w14:paraId="7B5D6A3C" w14:textId="77777777" w:rsidR="00BC075C" w:rsidRPr="00C0045F" w:rsidRDefault="00BC075C" w:rsidP="00BC075C">
      <w:pPr>
        <w:spacing w:after="0" w:line="240" w:lineRule="auto"/>
        <w:rPr>
          <w:rFonts w:cstheme="minorHAnsi"/>
        </w:rPr>
      </w:pPr>
    </w:p>
    <w:p w14:paraId="49C17A01" w14:textId="743840AB" w:rsidR="00BC075C" w:rsidRPr="00C0045F" w:rsidRDefault="008F37DF" w:rsidP="00ED7A2B">
      <w:pPr>
        <w:spacing w:after="0" w:line="240" w:lineRule="auto"/>
        <w:rPr>
          <w:rFonts w:cstheme="minorHAnsi"/>
          <w:b/>
          <w:bCs/>
          <w:kern w:val="36"/>
          <w:lang w:eastAsia="pl-PL"/>
        </w:rPr>
      </w:pPr>
      <w:r w:rsidRPr="00C0045F">
        <w:rPr>
          <w:rFonts w:cstheme="minorHAnsi"/>
          <w:b/>
          <w:bCs/>
          <w:kern w:val="36"/>
          <w:lang w:eastAsia="pl-PL"/>
        </w:rPr>
        <w:t>IT-SERVICE AGENCJA INTERAKTYWNA JADWIGA SUDNIKOWSKA</w:t>
      </w:r>
    </w:p>
    <w:p w14:paraId="1E725C18" w14:textId="63088C88" w:rsidR="00BC075C" w:rsidRPr="00C0045F" w:rsidRDefault="00BC075C" w:rsidP="00ED7A2B">
      <w:pPr>
        <w:spacing w:after="0" w:line="240" w:lineRule="auto"/>
        <w:rPr>
          <w:rFonts w:cstheme="minorHAnsi"/>
        </w:rPr>
      </w:pPr>
      <w:r w:rsidRPr="00C0045F">
        <w:rPr>
          <w:rFonts w:cstheme="minorHAnsi"/>
        </w:rPr>
        <w:t xml:space="preserve">ul. </w:t>
      </w:r>
      <w:r w:rsidR="008F37DF" w:rsidRPr="00C0045F">
        <w:rPr>
          <w:rFonts w:cstheme="minorHAnsi"/>
        </w:rPr>
        <w:t>Tadeusza Kościuszki</w:t>
      </w:r>
      <w:r w:rsidR="00ED7A2B" w:rsidRPr="00C0045F">
        <w:rPr>
          <w:rFonts w:cstheme="minorHAnsi"/>
        </w:rPr>
        <w:t xml:space="preserve"> 75</w:t>
      </w:r>
    </w:p>
    <w:p w14:paraId="2443D57E" w14:textId="28788231" w:rsidR="00BC075C" w:rsidRPr="00C0045F" w:rsidRDefault="00BC075C" w:rsidP="00ED7A2B">
      <w:pPr>
        <w:spacing w:after="0" w:line="240" w:lineRule="auto"/>
        <w:rPr>
          <w:rFonts w:cstheme="minorHAnsi"/>
        </w:rPr>
      </w:pPr>
      <w:r w:rsidRPr="00C0045F">
        <w:rPr>
          <w:rFonts w:cstheme="minorHAnsi"/>
        </w:rPr>
        <w:t>1</w:t>
      </w:r>
      <w:r w:rsidR="00ED7A2B" w:rsidRPr="00C0045F">
        <w:rPr>
          <w:rFonts w:cstheme="minorHAnsi"/>
        </w:rPr>
        <w:t>6-400 Suwałki</w:t>
      </w:r>
    </w:p>
    <w:p w14:paraId="59621545" w14:textId="32275862" w:rsidR="00BC075C" w:rsidRPr="00C0045F" w:rsidRDefault="00BC075C" w:rsidP="00ED7A2B">
      <w:pPr>
        <w:spacing w:after="0" w:line="240" w:lineRule="auto"/>
        <w:rPr>
          <w:rFonts w:cstheme="minorHAnsi"/>
          <w:color w:val="1A1A1A"/>
          <w:lang w:eastAsia="pl-PL"/>
        </w:rPr>
      </w:pPr>
      <w:r w:rsidRPr="00C0045F">
        <w:rPr>
          <w:rFonts w:cstheme="minorHAnsi"/>
          <w:color w:val="1A1A1A"/>
          <w:lang w:eastAsia="pl-PL"/>
        </w:rPr>
        <w:t xml:space="preserve">NIP: </w:t>
      </w:r>
      <w:r w:rsidR="00ED7A2B" w:rsidRPr="00C0045F">
        <w:rPr>
          <w:rFonts w:cstheme="minorHAnsi"/>
          <w:color w:val="1A1A1A"/>
          <w:lang w:eastAsia="pl-PL"/>
        </w:rPr>
        <w:t>8441031471</w:t>
      </w:r>
    </w:p>
    <w:p w14:paraId="22D6D162" w14:textId="20FD8A36" w:rsidR="00BC075C" w:rsidRPr="00C0045F" w:rsidRDefault="00ED7A2B" w:rsidP="00ED7A2B">
      <w:pPr>
        <w:spacing w:after="0" w:line="240" w:lineRule="auto"/>
        <w:rPr>
          <w:rFonts w:cstheme="minorHAnsi"/>
        </w:rPr>
      </w:pPr>
      <w:r w:rsidRPr="00C0045F">
        <w:rPr>
          <w:rFonts w:cstheme="minorHAnsi"/>
        </w:rPr>
        <w:t>e-mail: reklama@suwalki.info</w:t>
      </w:r>
    </w:p>
    <w:p w14:paraId="262B63DC" w14:textId="77777777" w:rsidR="00BC075C" w:rsidRPr="00C0045F" w:rsidRDefault="00BC075C" w:rsidP="00BC075C">
      <w:pPr>
        <w:spacing w:after="0" w:line="360" w:lineRule="auto"/>
        <w:rPr>
          <w:rFonts w:cstheme="minorHAnsi"/>
        </w:rPr>
      </w:pPr>
    </w:p>
    <w:p w14:paraId="69A2BECB" w14:textId="77777777" w:rsidR="00BC075C" w:rsidRPr="00C0045F" w:rsidRDefault="00BC075C" w:rsidP="00BC075C">
      <w:pPr>
        <w:rPr>
          <w:rFonts w:cstheme="minorHAnsi"/>
          <w:b/>
        </w:rPr>
      </w:pPr>
    </w:p>
    <w:p w14:paraId="237E63B7" w14:textId="77777777" w:rsidR="00BC075C" w:rsidRPr="00C0045F" w:rsidRDefault="00BC075C" w:rsidP="00BC075C">
      <w:pPr>
        <w:jc w:val="center"/>
        <w:rPr>
          <w:rFonts w:cstheme="minorHAnsi"/>
          <w:b/>
        </w:rPr>
      </w:pPr>
      <w:r w:rsidRPr="00C0045F">
        <w:rPr>
          <w:rFonts w:cstheme="minorHAnsi"/>
          <w:b/>
        </w:rPr>
        <w:t>ZAPYTANIE OFERTOWE nr 1/2024/Bon na cyfryzację</w:t>
      </w:r>
    </w:p>
    <w:p w14:paraId="42C42185" w14:textId="77777777" w:rsidR="00BC075C" w:rsidRPr="00C0045F" w:rsidRDefault="00BC075C" w:rsidP="00BC075C">
      <w:pPr>
        <w:jc w:val="center"/>
        <w:rPr>
          <w:rFonts w:cstheme="minorHAnsi"/>
          <w:b/>
        </w:rPr>
      </w:pPr>
    </w:p>
    <w:p w14:paraId="7946D470" w14:textId="77777777" w:rsidR="00BC075C" w:rsidRPr="00C0045F" w:rsidRDefault="00BC075C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ZAMAWIAJĄCY</w:t>
      </w:r>
    </w:p>
    <w:p w14:paraId="6B86C534" w14:textId="77777777" w:rsidR="00ED7A2B" w:rsidRPr="00C0045F" w:rsidRDefault="00ED7A2B" w:rsidP="00ED7A2B">
      <w:pPr>
        <w:spacing w:after="0"/>
        <w:jc w:val="both"/>
        <w:rPr>
          <w:rFonts w:cstheme="minorHAnsi"/>
          <w:b/>
          <w:bCs/>
          <w:kern w:val="36"/>
          <w:lang w:eastAsia="pl-PL"/>
        </w:rPr>
      </w:pPr>
      <w:r w:rsidRPr="00C0045F">
        <w:rPr>
          <w:rFonts w:cstheme="minorHAnsi"/>
          <w:b/>
          <w:bCs/>
          <w:kern w:val="36"/>
          <w:lang w:eastAsia="pl-PL"/>
        </w:rPr>
        <w:t>IT-SERVICE AGENCJA INTERAKTYWNA JADWIGA SUDNIKOWSKA</w:t>
      </w:r>
    </w:p>
    <w:p w14:paraId="2C4856B2" w14:textId="77777777" w:rsidR="00ED7A2B" w:rsidRPr="00C0045F" w:rsidRDefault="00ED7A2B" w:rsidP="00ED7A2B">
      <w:pPr>
        <w:spacing w:after="0"/>
        <w:jc w:val="both"/>
        <w:rPr>
          <w:rFonts w:cstheme="minorHAnsi"/>
          <w:bCs/>
          <w:kern w:val="36"/>
          <w:lang w:eastAsia="pl-PL"/>
        </w:rPr>
      </w:pPr>
      <w:r w:rsidRPr="00C0045F">
        <w:rPr>
          <w:rFonts w:cstheme="minorHAnsi"/>
          <w:bCs/>
          <w:kern w:val="36"/>
          <w:lang w:eastAsia="pl-PL"/>
        </w:rPr>
        <w:t>ul. Tadeusza Kościuszki 75</w:t>
      </w:r>
    </w:p>
    <w:p w14:paraId="6E32B1C5" w14:textId="193885FA" w:rsidR="00ED7A2B" w:rsidRPr="00C0045F" w:rsidRDefault="00ED7A2B" w:rsidP="00ED7A2B">
      <w:pPr>
        <w:spacing w:after="0"/>
        <w:jc w:val="both"/>
        <w:rPr>
          <w:rFonts w:cstheme="minorHAnsi"/>
          <w:bCs/>
          <w:kern w:val="36"/>
          <w:lang w:eastAsia="pl-PL"/>
        </w:rPr>
      </w:pPr>
      <w:r w:rsidRPr="00C0045F">
        <w:rPr>
          <w:rFonts w:cstheme="minorHAnsi"/>
          <w:bCs/>
          <w:kern w:val="36"/>
          <w:lang w:eastAsia="pl-PL"/>
        </w:rPr>
        <w:t>16-400 Suwałki</w:t>
      </w:r>
    </w:p>
    <w:p w14:paraId="7DEFCC6D" w14:textId="2A76857D" w:rsidR="00BC075C" w:rsidRPr="00C0045F" w:rsidRDefault="00ED7A2B" w:rsidP="00ED7A2B">
      <w:pPr>
        <w:spacing w:after="0"/>
        <w:jc w:val="both"/>
        <w:rPr>
          <w:rFonts w:cstheme="minorHAnsi"/>
          <w:bCs/>
          <w:kern w:val="36"/>
          <w:lang w:eastAsia="pl-PL"/>
        </w:rPr>
      </w:pPr>
      <w:r w:rsidRPr="00C0045F">
        <w:rPr>
          <w:rFonts w:cstheme="minorHAnsi"/>
          <w:bCs/>
          <w:kern w:val="36"/>
          <w:lang w:eastAsia="pl-PL"/>
        </w:rPr>
        <w:t>NIP: 8441031471</w:t>
      </w:r>
    </w:p>
    <w:p w14:paraId="5F35422C" w14:textId="77777777" w:rsidR="00ED7A2B" w:rsidRPr="00C0045F" w:rsidRDefault="00ED7A2B" w:rsidP="00ED7A2B">
      <w:pPr>
        <w:spacing w:after="0"/>
        <w:jc w:val="both"/>
        <w:rPr>
          <w:rFonts w:cstheme="minorHAnsi"/>
        </w:rPr>
      </w:pPr>
    </w:p>
    <w:p w14:paraId="73827744" w14:textId="77777777" w:rsidR="00BC075C" w:rsidRPr="00C0045F" w:rsidRDefault="00BC075C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OPIS PRZEDMIOTU ZAMÓWIENIA</w:t>
      </w:r>
    </w:p>
    <w:p w14:paraId="6F266DB3" w14:textId="77777777" w:rsidR="00BC075C" w:rsidRPr="00C0045F" w:rsidRDefault="00BC075C" w:rsidP="00BC075C">
      <w:pPr>
        <w:jc w:val="both"/>
        <w:rPr>
          <w:rFonts w:cstheme="minorHAnsi"/>
        </w:rPr>
      </w:pPr>
      <w:r w:rsidRPr="00C0045F">
        <w:rPr>
          <w:rFonts w:cstheme="minorHAnsi"/>
        </w:rPr>
        <w:t xml:space="preserve">Kod i nazwa CPV: </w:t>
      </w:r>
    </w:p>
    <w:p w14:paraId="304B71ED" w14:textId="77777777" w:rsidR="00BC075C" w:rsidRPr="00C0045F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0045F">
        <w:rPr>
          <w:rFonts w:asciiTheme="minorHAnsi" w:eastAsiaTheme="minorHAnsi" w:hAnsiTheme="minorHAnsi" w:cstheme="minorHAnsi"/>
          <w:sz w:val="22"/>
          <w:szCs w:val="22"/>
          <w:lang w:eastAsia="en-US"/>
        </w:rPr>
        <w:t>48000000-8 Pakiety oprogramowania i systemy informatyczne</w:t>
      </w:r>
    </w:p>
    <w:p w14:paraId="595E5B5A" w14:textId="77777777" w:rsidR="00BC075C" w:rsidRPr="00C0045F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0045F">
        <w:rPr>
          <w:rFonts w:asciiTheme="minorHAnsi" w:eastAsiaTheme="minorHAnsi" w:hAnsiTheme="minorHAnsi" w:cstheme="minorHAnsi"/>
          <w:sz w:val="22"/>
          <w:szCs w:val="22"/>
          <w:lang w:eastAsia="en-US"/>
        </w:rPr>
        <w:t>48451000-4 Pakiety oprogramowania do planowania zasobów przedsiębiorstwa</w:t>
      </w:r>
    </w:p>
    <w:p w14:paraId="13E365C3" w14:textId="77777777" w:rsidR="00BC075C" w:rsidRPr="00C0045F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0045F">
        <w:rPr>
          <w:rFonts w:asciiTheme="minorHAnsi" w:eastAsiaTheme="minorHAnsi" w:hAnsiTheme="minorHAnsi" w:cstheme="minorHAnsi"/>
          <w:sz w:val="22"/>
          <w:szCs w:val="22"/>
          <w:lang w:eastAsia="en-US"/>
        </w:rPr>
        <w:t>48780000-9 Pakiety oprogramowania do zarządzania systemem, przechowywaniem i zawartością</w:t>
      </w:r>
    </w:p>
    <w:p w14:paraId="15C3AA0E" w14:textId="77777777" w:rsidR="00BC075C" w:rsidRPr="00C0045F" w:rsidRDefault="00BC075C" w:rsidP="00BC075C">
      <w:pPr>
        <w:spacing w:after="0" w:line="360" w:lineRule="auto"/>
        <w:jc w:val="both"/>
        <w:rPr>
          <w:rFonts w:cstheme="minorHAnsi"/>
        </w:rPr>
      </w:pPr>
    </w:p>
    <w:p w14:paraId="39404E4F" w14:textId="77777777" w:rsidR="00ED7A2B" w:rsidRPr="00C0045F" w:rsidRDefault="00ED7A2B" w:rsidP="00ED7A2B">
      <w:pPr>
        <w:spacing w:after="120"/>
        <w:jc w:val="both"/>
        <w:rPr>
          <w:rFonts w:cstheme="minorHAnsi"/>
        </w:rPr>
      </w:pPr>
      <w:r w:rsidRPr="00C0045F">
        <w:rPr>
          <w:rFonts w:cstheme="minorHAnsi"/>
        </w:rPr>
        <w:t>Przedmiotem zamówienia jest dostawa zintegrowanego rozwiązania składającego się z oprogramowania automatyzującego procesy zarządzania treścią reklamami i ogłoszeniami z użyciem sztucznej inteligencji. Poniżej wymagania dotyczące poszczególnych części:</w:t>
      </w:r>
    </w:p>
    <w:p w14:paraId="7308F4B4" w14:textId="77777777" w:rsidR="00ED7A2B" w:rsidRPr="00C0045F" w:rsidRDefault="00ED7A2B" w:rsidP="00ED7A2B">
      <w:pPr>
        <w:spacing w:after="120"/>
        <w:jc w:val="both"/>
        <w:rPr>
          <w:rFonts w:cstheme="minorHAnsi"/>
        </w:rPr>
      </w:pPr>
    </w:p>
    <w:p w14:paraId="5F3E1F3F" w14:textId="59E92103" w:rsidR="00ED7A2B" w:rsidRPr="00C0045F" w:rsidRDefault="00910FD0" w:rsidP="00ED7A2B">
      <w:pPr>
        <w:spacing w:after="120"/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 xml:space="preserve">1. </w:t>
      </w:r>
      <w:r w:rsidR="00ED7A2B" w:rsidRPr="00C0045F">
        <w:rPr>
          <w:rFonts w:cstheme="minorHAnsi"/>
          <w:b/>
        </w:rPr>
        <w:t xml:space="preserve">System do automatyzacji procesów:  </w:t>
      </w:r>
    </w:p>
    <w:p w14:paraId="6D419C09" w14:textId="77777777" w:rsidR="00ED7A2B" w:rsidRPr="00C0045F" w:rsidRDefault="00ED7A2B" w:rsidP="00ED7A2B">
      <w:pPr>
        <w:spacing w:after="120"/>
        <w:jc w:val="both"/>
        <w:rPr>
          <w:rFonts w:cstheme="minorHAnsi"/>
        </w:rPr>
      </w:pPr>
      <w:r w:rsidRPr="00C0045F">
        <w:rPr>
          <w:rFonts w:cstheme="minorHAnsi"/>
        </w:rPr>
        <w:t>Oprogramowanie przeniesie do przestrzeni wirtualnej i zautomatyzuje następujące procesy:</w:t>
      </w:r>
    </w:p>
    <w:p w14:paraId="090BF18B" w14:textId="77777777" w:rsidR="00ED7A2B" w:rsidRPr="00C0045F" w:rsidRDefault="00ED7A2B" w:rsidP="00ED7A2B">
      <w:pPr>
        <w:spacing w:after="120"/>
        <w:jc w:val="both"/>
        <w:rPr>
          <w:rFonts w:cstheme="minorHAnsi"/>
        </w:rPr>
      </w:pPr>
      <w:r w:rsidRPr="00C0045F">
        <w:rPr>
          <w:rFonts w:cstheme="minorHAnsi"/>
        </w:rPr>
        <w:t xml:space="preserve">- </w:t>
      </w:r>
      <w:r w:rsidRPr="00C0045F">
        <w:rPr>
          <w:rFonts w:cstheme="minorHAnsi"/>
          <w:b/>
        </w:rPr>
        <w:t xml:space="preserve">proces zarządzania treścią portalu </w:t>
      </w:r>
      <w:r w:rsidRPr="00C0045F">
        <w:rPr>
          <w:rFonts w:cstheme="minorHAnsi"/>
        </w:rPr>
        <w:t xml:space="preserve">– w chwili obecnej portal opiera się o dwa różne systemy zarządzania treścią z które wymagają znajomości wiedzy programistycznej w celu poprawnego dodania żądanej treści. Proces zostanie zautomatyzowany poprzez system dedykowanych opracowanych formularzy wraz z możliwością importu poprzez ustandaryzowane pliki wymiany danych. </w:t>
      </w:r>
    </w:p>
    <w:p w14:paraId="2A3E271B" w14:textId="77777777" w:rsidR="00ED7A2B" w:rsidRPr="00C0045F" w:rsidRDefault="00ED7A2B" w:rsidP="00ED7A2B">
      <w:pPr>
        <w:spacing w:after="120"/>
        <w:jc w:val="both"/>
        <w:rPr>
          <w:rFonts w:cstheme="minorHAnsi"/>
        </w:rPr>
      </w:pPr>
      <w:r w:rsidRPr="00C0045F">
        <w:rPr>
          <w:rFonts w:cstheme="minorHAnsi"/>
        </w:rPr>
        <w:t xml:space="preserve">- </w:t>
      </w:r>
      <w:r w:rsidRPr="00C0045F">
        <w:rPr>
          <w:rFonts w:cstheme="minorHAnsi"/>
          <w:b/>
        </w:rPr>
        <w:t>proces zarządzania ogłoszeniami</w:t>
      </w:r>
      <w:r w:rsidRPr="00C0045F">
        <w:rPr>
          <w:rFonts w:cstheme="minorHAnsi"/>
        </w:rPr>
        <w:t xml:space="preserve"> – w chwili obecnej proces odbywa się poprzez korespondencję mailową lub cykl spotkań. System musi generować ustandaryzowaną formatkę lub link z możliwością wysłania do uzupełnienia przez klienta która później zostanie zaczytana do sytemu. Konieczne jest także udostępnienie możliwej współpracy ze sztuczną inteligencją oraz mechanizmem OCR. </w:t>
      </w:r>
    </w:p>
    <w:p w14:paraId="2D6F06D5" w14:textId="77777777" w:rsidR="00ED7A2B" w:rsidRPr="00C0045F" w:rsidRDefault="00ED7A2B" w:rsidP="00ED7A2B">
      <w:pPr>
        <w:spacing w:after="120"/>
        <w:jc w:val="both"/>
        <w:rPr>
          <w:rFonts w:cstheme="minorHAnsi"/>
        </w:rPr>
      </w:pPr>
      <w:r w:rsidRPr="00C0045F">
        <w:rPr>
          <w:rFonts w:cstheme="minorHAnsi"/>
        </w:rPr>
        <w:t xml:space="preserve">- </w:t>
      </w:r>
      <w:r w:rsidRPr="00C0045F">
        <w:rPr>
          <w:rFonts w:cstheme="minorHAnsi"/>
          <w:b/>
        </w:rPr>
        <w:t>proces transferu danych pomiędzy klientami i pracownikami</w:t>
      </w:r>
      <w:r w:rsidRPr="00C0045F">
        <w:rPr>
          <w:rFonts w:cstheme="minorHAnsi"/>
        </w:rPr>
        <w:t xml:space="preserve"> – na chwilę obecną wymiana plików i informacji następuje poprzez korespondencję mailową, pamięć </w:t>
      </w:r>
      <w:proofErr w:type="spellStart"/>
      <w:r w:rsidRPr="00C0045F">
        <w:rPr>
          <w:rFonts w:cstheme="minorHAnsi"/>
        </w:rPr>
        <w:t>flash</w:t>
      </w:r>
      <w:proofErr w:type="spellEnd"/>
      <w:r w:rsidRPr="00C0045F">
        <w:rPr>
          <w:rFonts w:cstheme="minorHAnsi"/>
        </w:rPr>
        <w:t xml:space="preserve">, czy też wydruk jednak jest to </w:t>
      </w:r>
      <w:r w:rsidRPr="00C0045F">
        <w:rPr>
          <w:rFonts w:cstheme="minorHAnsi"/>
        </w:rPr>
        <w:lastRenderedPageBreak/>
        <w:t xml:space="preserve">nieustandaryzowane i czasochłonne. System będzie dawał możliwość importu gotowych danych od klienta do czasopism cyfrowych lub portalu. </w:t>
      </w:r>
    </w:p>
    <w:p w14:paraId="4F1F3448" w14:textId="6C56A769" w:rsidR="00ED7A2B" w:rsidRPr="00C0045F" w:rsidRDefault="00ED7A2B" w:rsidP="00ED7A2B">
      <w:pPr>
        <w:spacing w:after="120"/>
        <w:jc w:val="both"/>
        <w:rPr>
          <w:rFonts w:cstheme="minorHAnsi"/>
        </w:rPr>
      </w:pPr>
      <w:r w:rsidRPr="00C0045F">
        <w:rPr>
          <w:rFonts w:cstheme="minorHAnsi"/>
        </w:rPr>
        <w:t xml:space="preserve">- </w:t>
      </w:r>
      <w:r w:rsidRPr="00C0045F">
        <w:rPr>
          <w:rFonts w:cstheme="minorHAnsi"/>
          <w:b/>
        </w:rPr>
        <w:t>proces importu danych</w:t>
      </w:r>
      <w:r w:rsidRPr="00C0045F">
        <w:rPr>
          <w:rFonts w:cstheme="minorHAnsi"/>
        </w:rPr>
        <w:t xml:space="preserve"> – proces będzie realizowany za pomocą integratorów z oprogramowaniem obecnie używanym przez wydawcę i operatora portalu, zarówno w zakresie artykułów jak i ogłoszeń.</w:t>
      </w:r>
    </w:p>
    <w:p w14:paraId="536153B7" w14:textId="77777777" w:rsidR="00ED7A2B" w:rsidRPr="00C0045F" w:rsidRDefault="00ED7A2B" w:rsidP="00ED7A2B">
      <w:pPr>
        <w:spacing w:after="120"/>
        <w:jc w:val="both"/>
        <w:rPr>
          <w:rFonts w:cstheme="minorHAnsi"/>
        </w:rPr>
      </w:pPr>
    </w:p>
    <w:p w14:paraId="31536CE3" w14:textId="6870AE8C" w:rsidR="00BC075C" w:rsidRPr="00C0045F" w:rsidRDefault="00BC075C" w:rsidP="00ED7A2B">
      <w:p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System powinien być podzielony na następujące moduły o określonych funkcjonalnościach: </w:t>
      </w:r>
    </w:p>
    <w:p w14:paraId="77470B9F" w14:textId="77777777" w:rsidR="00ED7A2B" w:rsidRPr="00C0045F" w:rsidRDefault="00ED7A2B" w:rsidP="00ED7A2B">
      <w:pPr>
        <w:pStyle w:val="Akapitzlist"/>
        <w:numPr>
          <w:ilvl w:val="0"/>
          <w:numId w:val="18"/>
        </w:numPr>
        <w:spacing w:before="40" w:after="40" w:line="276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Backend</w:t>
      </w:r>
      <w:proofErr w:type="spellEnd"/>
    </w:p>
    <w:p w14:paraId="7A8D846D" w14:textId="636943A8" w:rsidR="00910FD0" w:rsidRPr="00C0045F" w:rsidRDefault="00ED7A2B" w:rsidP="00910FD0">
      <w:pPr>
        <w:pStyle w:val="Akapitzlist"/>
        <w:numPr>
          <w:ilvl w:val="2"/>
          <w:numId w:val="16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 xml:space="preserve">Moduł zarządzania ogłoszeniami – niezbędne pełne zarządzanie ogłoszeniami zarówno poprzez formularze wewnętrzne, możliwość wysłania linków dla klienta do uzupełnienia, takie ogłoszenie powinno otrzymać status do edycji i zatwierdzenia, możliwość integracji ze sztuczną inteligencją do czytania maili np.: </w:t>
      </w:r>
      <w:proofErr w:type="spellStart"/>
      <w:r w:rsidRPr="00C0045F">
        <w:rPr>
          <w:rFonts w:cstheme="minorHAnsi"/>
        </w:rPr>
        <w:t>LangChain</w:t>
      </w:r>
      <w:proofErr w:type="spellEnd"/>
      <w:r w:rsidRPr="00C0045F">
        <w:rPr>
          <w:rFonts w:cstheme="minorHAnsi"/>
        </w:rPr>
        <w:t>, import z pliku wcześniej wypełnionego</w:t>
      </w:r>
      <w:r w:rsidR="002C4A0C" w:rsidRPr="00C0045F">
        <w:rPr>
          <w:rFonts w:cstheme="minorHAnsi"/>
        </w:rPr>
        <w:t>.</w:t>
      </w:r>
    </w:p>
    <w:p w14:paraId="25B8E5FD" w14:textId="216C0450" w:rsidR="00910FD0" w:rsidRPr="00C0045F" w:rsidRDefault="00ED7A2B" w:rsidP="00910FD0">
      <w:pPr>
        <w:pStyle w:val="Akapitzlist"/>
        <w:numPr>
          <w:ilvl w:val="2"/>
          <w:numId w:val="16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 xml:space="preserve">Moduł zarządzania artykułami – niezbędne pełne zarządzanie artykułami zarówno poprzez formularze wewnętrzne, możliwość wysłania linków dla klienta do uzupełnienia, takie ogłoszenie powinno otrzymać status do edycji i zatwierdzenia, możliwość integracji ze sztuczną inteligencją do czytania maili np.: </w:t>
      </w:r>
      <w:proofErr w:type="spellStart"/>
      <w:r w:rsidRPr="00C0045F">
        <w:rPr>
          <w:rFonts w:cstheme="minorHAnsi"/>
        </w:rPr>
        <w:t>LangChain</w:t>
      </w:r>
      <w:proofErr w:type="spellEnd"/>
      <w:r w:rsidRPr="00C0045F">
        <w:rPr>
          <w:rFonts w:cstheme="minorHAnsi"/>
        </w:rPr>
        <w:t>, import z pliku wcześniej wypełnionego</w:t>
      </w:r>
      <w:r w:rsidR="002C4A0C" w:rsidRPr="00C0045F">
        <w:rPr>
          <w:rFonts w:cstheme="minorHAnsi"/>
        </w:rPr>
        <w:t>.</w:t>
      </w:r>
    </w:p>
    <w:p w14:paraId="173A323E" w14:textId="02CD84CB" w:rsidR="00910FD0" w:rsidRPr="00C0045F" w:rsidRDefault="00ED7A2B" w:rsidP="00910FD0">
      <w:pPr>
        <w:pStyle w:val="Akapitzlist"/>
        <w:numPr>
          <w:ilvl w:val="2"/>
          <w:numId w:val="16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>Moduł zarządzania użytkownikami i poświadczeniami – moduł musi posiadać możliwość przyznawania dostępów do założonych</w:t>
      </w:r>
      <w:r w:rsidR="00910FD0" w:rsidRPr="00C0045F">
        <w:rPr>
          <w:rFonts w:cstheme="minorHAnsi"/>
        </w:rPr>
        <w:t xml:space="preserve"> funkcjonalności</w:t>
      </w:r>
      <w:r w:rsidR="002C4A0C" w:rsidRPr="00C0045F">
        <w:rPr>
          <w:rFonts w:cstheme="minorHAnsi"/>
        </w:rPr>
        <w:t>.</w:t>
      </w:r>
    </w:p>
    <w:p w14:paraId="25D87009" w14:textId="77777777" w:rsidR="00910FD0" w:rsidRPr="00C0045F" w:rsidRDefault="00ED7A2B" w:rsidP="00910FD0">
      <w:pPr>
        <w:pStyle w:val="Akapitzlist"/>
        <w:numPr>
          <w:ilvl w:val="2"/>
          <w:numId w:val="16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 xml:space="preserve">Moduł integracji SEM/SEO – odpowiadający za ustandaryzowane prezentowanie treści przyjazne dla przeglądarek indeksujących. </w:t>
      </w:r>
    </w:p>
    <w:p w14:paraId="33C72B4E" w14:textId="4ACBAD8B" w:rsidR="00ED7A2B" w:rsidRPr="00C0045F" w:rsidRDefault="00ED7A2B" w:rsidP="00910FD0">
      <w:pPr>
        <w:pStyle w:val="Akapitzlist"/>
        <w:numPr>
          <w:ilvl w:val="2"/>
          <w:numId w:val="16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>Moduł komunikacji z klientem – pozwalający na komunikację z klientem</w:t>
      </w:r>
      <w:r w:rsidR="002C4A0C" w:rsidRPr="00C0045F">
        <w:rPr>
          <w:rFonts w:cstheme="minorHAnsi"/>
        </w:rPr>
        <w:t>.</w:t>
      </w:r>
    </w:p>
    <w:p w14:paraId="7AD520EE" w14:textId="77777777" w:rsidR="00ED7A2B" w:rsidRPr="00C0045F" w:rsidRDefault="00ED7A2B" w:rsidP="00ED7A2B">
      <w:pPr>
        <w:pStyle w:val="Akapitzlist"/>
        <w:numPr>
          <w:ilvl w:val="0"/>
          <w:numId w:val="18"/>
        </w:numPr>
        <w:spacing w:before="40" w:after="40" w:line="276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Frontend</w:t>
      </w:r>
      <w:proofErr w:type="spellEnd"/>
    </w:p>
    <w:p w14:paraId="5D5D433E" w14:textId="28E09548" w:rsidR="00ED7A2B" w:rsidRPr="00C0045F" w:rsidRDefault="00ED7A2B" w:rsidP="00910FD0">
      <w:pPr>
        <w:pStyle w:val="Akapitzlist"/>
        <w:numPr>
          <w:ilvl w:val="2"/>
          <w:numId w:val="17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>Moduł komunikacyjny zapewniający stały kontakt z klientem – możli</w:t>
      </w:r>
      <w:r w:rsidR="002C4A0C" w:rsidRPr="00C0045F">
        <w:rPr>
          <w:rFonts w:cstheme="minorHAnsi"/>
        </w:rPr>
        <w:t>wość wysyłki danych dla klienta.</w:t>
      </w:r>
    </w:p>
    <w:p w14:paraId="5DE99A3B" w14:textId="5A2FF9C9" w:rsidR="00ED7A2B" w:rsidRPr="00C0045F" w:rsidRDefault="00ED7A2B" w:rsidP="00910FD0">
      <w:pPr>
        <w:pStyle w:val="Akapitzlist"/>
        <w:numPr>
          <w:ilvl w:val="2"/>
          <w:numId w:val="17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 xml:space="preserve">Moduł prezentacji ogłoszeń – konieczność prezentacji ogłoszenia w określonym z góry </w:t>
      </w:r>
      <w:proofErr w:type="spellStart"/>
      <w:r w:rsidRPr="00C0045F">
        <w:rPr>
          <w:rFonts w:cstheme="minorHAnsi"/>
        </w:rPr>
        <w:t>responsywnym</w:t>
      </w:r>
      <w:proofErr w:type="spellEnd"/>
      <w:r w:rsidRPr="00C0045F">
        <w:rPr>
          <w:rFonts w:cstheme="minorHAnsi"/>
        </w:rPr>
        <w:t xml:space="preserve"> formacie kompatybilnym z obowiązującymi przeglądarkami</w:t>
      </w:r>
      <w:r w:rsidR="002C4A0C" w:rsidRPr="00C0045F">
        <w:rPr>
          <w:rFonts w:cstheme="minorHAnsi"/>
        </w:rPr>
        <w:t>.</w:t>
      </w:r>
    </w:p>
    <w:p w14:paraId="65CEBB2C" w14:textId="6A39FC31" w:rsidR="00ED7A2B" w:rsidRPr="00C0045F" w:rsidRDefault="00ED7A2B" w:rsidP="00910FD0">
      <w:pPr>
        <w:pStyle w:val="Akapitzlist"/>
        <w:numPr>
          <w:ilvl w:val="2"/>
          <w:numId w:val="17"/>
        </w:numPr>
        <w:spacing w:before="40" w:after="40" w:line="276" w:lineRule="auto"/>
        <w:ind w:left="1134" w:hanging="321"/>
        <w:jc w:val="both"/>
        <w:rPr>
          <w:rFonts w:cstheme="minorHAnsi"/>
        </w:rPr>
      </w:pPr>
      <w:r w:rsidRPr="00C0045F">
        <w:rPr>
          <w:rFonts w:cstheme="minorHAnsi"/>
        </w:rPr>
        <w:t xml:space="preserve">Moduł prezentacji artykułów - konieczność prezentacji artykułu w określonym z góry </w:t>
      </w:r>
      <w:proofErr w:type="spellStart"/>
      <w:r w:rsidRPr="00C0045F">
        <w:rPr>
          <w:rFonts w:cstheme="minorHAnsi"/>
        </w:rPr>
        <w:t>responsywnym</w:t>
      </w:r>
      <w:proofErr w:type="spellEnd"/>
      <w:r w:rsidRPr="00C0045F">
        <w:rPr>
          <w:rFonts w:cstheme="minorHAnsi"/>
        </w:rPr>
        <w:t xml:space="preserve"> formacie kompatybilnym z obowiązującymi przeglądarkami</w:t>
      </w:r>
      <w:r w:rsidR="002C4A0C" w:rsidRPr="00C0045F">
        <w:rPr>
          <w:rFonts w:cstheme="minorHAnsi"/>
        </w:rPr>
        <w:t>.</w:t>
      </w:r>
    </w:p>
    <w:p w14:paraId="46EF7CD9" w14:textId="77777777" w:rsidR="00ED7A2B" w:rsidRPr="00C0045F" w:rsidRDefault="00ED7A2B" w:rsidP="00ED7A2B">
      <w:pPr>
        <w:spacing w:before="40" w:after="40" w:line="276" w:lineRule="auto"/>
        <w:jc w:val="both"/>
        <w:rPr>
          <w:rFonts w:cstheme="minorHAnsi"/>
        </w:rPr>
      </w:pPr>
    </w:p>
    <w:p w14:paraId="779D7DD2" w14:textId="09807327" w:rsidR="00910FD0" w:rsidRPr="00C0045F" w:rsidRDefault="00910FD0" w:rsidP="00910FD0">
      <w:pPr>
        <w:spacing w:before="40" w:after="40" w:line="360" w:lineRule="auto"/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2. Sprzęt niezbędny do cyfryzacji procesów:</w:t>
      </w:r>
    </w:p>
    <w:p w14:paraId="6FF0E768" w14:textId="4D3AD421" w:rsidR="00910FD0" w:rsidRPr="00C0045F" w:rsidRDefault="00910FD0" w:rsidP="00910FD0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1 szt. - System sieciowy archiwizacji danych: interfejs ETH, dedykowana aplikacja do archiwizacji danych, zawiera 2 dyski po 2TB każdy, </w:t>
      </w:r>
    </w:p>
    <w:p w14:paraId="07EA863B" w14:textId="64E8D2F9" w:rsidR="00910FD0" w:rsidRPr="00C0045F" w:rsidRDefault="00910FD0" w:rsidP="00910FD0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5 szt. – Laptop o parametrach nie gorszych niż: procesor o wydajności nie mniejszej niż  13500 punktów zgodnie z PASSMARK (https://www.cpubenchmark.net/cpu_list.php) , 16GB RAM, dysk w technologii SSD o pojemności 0,5TB, przekątna ekranu 15-16”, system operacyjny Windows lub równoważny. </w:t>
      </w:r>
    </w:p>
    <w:p w14:paraId="4B2C4C3E" w14:textId="52F28441" w:rsidR="00910FD0" w:rsidRPr="00C0045F" w:rsidRDefault="00910FD0" w:rsidP="00910FD0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2 szt. – monitor o przekątnej 24” i interfejsie HDMI</w:t>
      </w:r>
    </w:p>
    <w:p w14:paraId="7D75B2F2" w14:textId="3CC89DBC" w:rsidR="00910FD0" w:rsidRPr="00C0045F" w:rsidRDefault="00910FD0" w:rsidP="00910FD0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1 szt. – stacja dokująca kompatybilna z dostarczonymi laptopami oraz monitorami</w:t>
      </w:r>
    </w:p>
    <w:p w14:paraId="275EF89C" w14:textId="77777777" w:rsidR="00910FD0" w:rsidRPr="00C0045F" w:rsidRDefault="00910FD0" w:rsidP="00910FD0">
      <w:pPr>
        <w:spacing w:before="40" w:after="40" w:line="360" w:lineRule="auto"/>
        <w:jc w:val="both"/>
        <w:rPr>
          <w:rFonts w:cstheme="minorHAnsi"/>
        </w:rPr>
      </w:pPr>
    </w:p>
    <w:p w14:paraId="0174348B" w14:textId="28909918" w:rsidR="00910FD0" w:rsidRPr="00C0045F" w:rsidRDefault="00910FD0" w:rsidP="00910FD0">
      <w:pPr>
        <w:spacing w:before="40" w:after="40" w:line="360" w:lineRule="auto"/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 xml:space="preserve">3. Szkolenie z zakresu cyberbezpieczeństwa: </w:t>
      </w:r>
    </w:p>
    <w:p w14:paraId="621070FE" w14:textId="77777777" w:rsidR="00910FD0" w:rsidRPr="00C0045F" w:rsidRDefault="00910FD0" w:rsidP="00910FD0">
      <w:p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  <w:b/>
        </w:rPr>
        <w:t>Szkolenie z cyberbezpieczeństwa obejmujące swoim zakresem następujące zagadnienia (maksymalnie 2 osoby online lub stacjonarnie) – 3 dni po 6h</w:t>
      </w:r>
      <w:r w:rsidRPr="00C0045F">
        <w:rPr>
          <w:rFonts w:cstheme="minorHAnsi"/>
        </w:rPr>
        <w:t>:</w:t>
      </w:r>
    </w:p>
    <w:p w14:paraId="2BCB9877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Cyberbezpieczeństwo</w:t>
      </w:r>
      <w:proofErr w:type="spellEnd"/>
      <w:r w:rsidRPr="00C0045F">
        <w:rPr>
          <w:rFonts w:cstheme="minorHAnsi"/>
        </w:rPr>
        <w:t>, a bezpieczeństwo informacji</w:t>
      </w:r>
    </w:p>
    <w:p w14:paraId="3CA4EA84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Atrybuty bezpieczeństwa informacji</w:t>
      </w:r>
    </w:p>
    <w:p w14:paraId="1DC5A944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Statystyki dotyczące cyberprzestępczości</w:t>
      </w:r>
    </w:p>
    <w:p w14:paraId="42FB4AFA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Wszystko o </w:t>
      </w:r>
      <w:proofErr w:type="spellStart"/>
      <w:r w:rsidRPr="00C0045F">
        <w:rPr>
          <w:rFonts w:cstheme="minorHAnsi"/>
        </w:rPr>
        <w:t>malware</w:t>
      </w:r>
      <w:proofErr w:type="spellEnd"/>
      <w:r w:rsidRPr="00C0045F">
        <w:rPr>
          <w:rFonts w:cstheme="minorHAnsi"/>
        </w:rPr>
        <w:t>, czyli złośliwym oprogramowaniu</w:t>
      </w:r>
    </w:p>
    <w:p w14:paraId="3D783848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Wirusy, Robaki, Koń trojański</w:t>
      </w:r>
    </w:p>
    <w:p w14:paraId="4813E55E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Ransomware</w:t>
      </w:r>
      <w:proofErr w:type="spellEnd"/>
    </w:p>
    <w:p w14:paraId="3E531E5E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Adware</w:t>
      </w:r>
      <w:proofErr w:type="spellEnd"/>
    </w:p>
    <w:p w14:paraId="15C0C01C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Spyware</w:t>
      </w:r>
    </w:p>
    <w:p w14:paraId="1E96C259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Scareware</w:t>
      </w:r>
      <w:proofErr w:type="spellEnd"/>
    </w:p>
    <w:p w14:paraId="18AA9173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Man in the </w:t>
      </w:r>
      <w:proofErr w:type="spellStart"/>
      <w:r w:rsidRPr="00C0045F">
        <w:rPr>
          <w:rFonts w:cstheme="minorHAnsi"/>
        </w:rPr>
        <w:t>middle</w:t>
      </w:r>
      <w:proofErr w:type="spellEnd"/>
      <w:r w:rsidRPr="00C0045F">
        <w:rPr>
          <w:rFonts w:cstheme="minorHAnsi"/>
        </w:rPr>
        <w:t>, czyli "Człowiek po środku"</w:t>
      </w:r>
    </w:p>
    <w:p w14:paraId="629A9655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DoS</w:t>
      </w:r>
      <w:proofErr w:type="spellEnd"/>
      <w:r w:rsidRPr="00C0045F">
        <w:rPr>
          <w:rFonts w:cstheme="minorHAnsi"/>
        </w:rPr>
        <w:t xml:space="preserve">, </w:t>
      </w:r>
      <w:proofErr w:type="spellStart"/>
      <w:r w:rsidRPr="00C0045F">
        <w:rPr>
          <w:rFonts w:cstheme="minorHAnsi"/>
        </w:rPr>
        <w:t>DDoS</w:t>
      </w:r>
      <w:proofErr w:type="spellEnd"/>
      <w:r w:rsidRPr="00C0045F">
        <w:rPr>
          <w:rFonts w:cstheme="minorHAnsi"/>
        </w:rPr>
        <w:t xml:space="preserve">, </w:t>
      </w:r>
      <w:proofErr w:type="spellStart"/>
      <w:r w:rsidRPr="00C0045F">
        <w:rPr>
          <w:rFonts w:cstheme="minorHAnsi"/>
        </w:rPr>
        <w:t>DRDoS</w:t>
      </w:r>
      <w:proofErr w:type="spellEnd"/>
    </w:p>
    <w:p w14:paraId="5F862580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Phishing</w:t>
      </w:r>
      <w:proofErr w:type="spellEnd"/>
    </w:p>
    <w:p w14:paraId="38598B8C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Phishing</w:t>
      </w:r>
      <w:proofErr w:type="spellEnd"/>
      <w:r w:rsidRPr="00C0045F">
        <w:rPr>
          <w:rFonts w:cstheme="minorHAnsi"/>
        </w:rPr>
        <w:t xml:space="preserve"> mailowy - przykłady</w:t>
      </w:r>
    </w:p>
    <w:p w14:paraId="5E4B50D9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Smishing</w:t>
      </w:r>
      <w:proofErr w:type="spellEnd"/>
      <w:r w:rsidRPr="00C0045F">
        <w:rPr>
          <w:rFonts w:cstheme="minorHAnsi"/>
        </w:rPr>
        <w:t xml:space="preserve"> - przykłady</w:t>
      </w:r>
    </w:p>
    <w:p w14:paraId="0A69909E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Pozostałe ataki </w:t>
      </w:r>
      <w:proofErr w:type="spellStart"/>
      <w:r w:rsidRPr="00C0045F">
        <w:rPr>
          <w:rFonts w:cstheme="minorHAnsi"/>
        </w:rPr>
        <w:t>phishingowe</w:t>
      </w:r>
      <w:proofErr w:type="spellEnd"/>
      <w:r w:rsidRPr="00C0045F">
        <w:rPr>
          <w:rFonts w:cstheme="minorHAnsi"/>
        </w:rPr>
        <w:t xml:space="preserve"> - przykłady</w:t>
      </w:r>
    </w:p>
    <w:p w14:paraId="0EDDB393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Atak 0day, czyli atak dnia zerowego</w:t>
      </w:r>
    </w:p>
    <w:p w14:paraId="6A3ECE64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Program antywirusowy</w:t>
      </w:r>
    </w:p>
    <w:p w14:paraId="0680B0D1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Zapora sieciowa (Firewall)</w:t>
      </w:r>
    </w:p>
    <w:p w14:paraId="120BF747" w14:textId="77777777" w:rsidR="00910FD0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Uwierzytelnianie</w:t>
      </w:r>
    </w:p>
    <w:p w14:paraId="6B03B78C" w14:textId="7EDB833A" w:rsidR="00BC075C" w:rsidRPr="00C0045F" w:rsidRDefault="00910FD0" w:rsidP="00910FD0">
      <w:pPr>
        <w:pStyle w:val="Akapitzlist"/>
        <w:numPr>
          <w:ilvl w:val="0"/>
          <w:numId w:val="20"/>
        </w:numPr>
        <w:spacing w:before="40" w:after="4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Szyfrowanie</w:t>
      </w:r>
    </w:p>
    <w:p w14:paraId="08A57577" w14:textId="77777777" w:rsidR="00BC075C" w:rsidRPr="00C0045F" w:rsidRDefault="00BC075C" w:rsidP="00BC075C">
      <w:pPr>
        <w:jc w:val="both"/>
        <w:rPr>
          <w:rFonts w:cstheme="minorHAnsi"/>
        </w:rPr>
      </w:pPr>
    </w:p>
    <w:p w14:paraId="4E981698" w14:textId="64E67503" w:rsidR="00BC075C" w:rsidRPr="00C0045F" w:rsidRDefault="00C0045F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KRYTERIA</w:t>
      </w:r>
      <w:r>
        <w:rPr>
          <w:rFonts w:cstheme="minorHAnsi"/>
          <w:b/>
        </w:rPr>
        <w:t xml:space="preserve"> OCENY OFERTY</w:t>
      </w:r>
    </w:p>
    <w:p w14:paraId="5C9C6B1F" w14:textId="77777777" w:rsidR="00910FD0" w:rsidRPr="00C0045F" w:rsidRDefault="00910FD0" w:rsidP="00910FD0">
      <w:pPr>
        <w:jc w:val="both"/>
        <w:rPr>
          <w:rFonts w:cstheme="minorHAnsi"/>
        </w:rPr>
      </w:pPr>
      <w:r w:rsidRPr="00C0045F">
        <w:rPr>
          <w:rFonts w:cstheme="minorHAnsi"/>
        </w:rPr>
        <w:t xml:space="preserve">Parametry punktujące całość 100 pkt: </w:t>
      </w:r>
    </w:p>
    <w:p w14:paraId="77C66C56" w14:textId="77777777" w:rsidR="00910FD0" w:rsidRPr="00C0045F" w:rsidRDefault="00910FD0" w:rsidP="00910FD0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C0045F">
        <w:rPr>
          <w:rFonts w:cstheme="minorHAnsi"/>
        </w:rPr>
        <w:t>Cena 60% - 60 pkt</w:t>
      </w:r>
    </w:p>
    <w:p w14:paraId="1237048C" w14:textId="77777777" w:rsidR="00910FD0" w:rsidRPr="00C0045F" w:rsidRDefault="00910FD0" w:rsidP="00910FD0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C0045F">
        <w:rPr>
          <w:rFonts w:cstheme="minorHAnsi"/>
        </w:rPr>
        <w:t>Gwarancja 20% - 20 pkt gdzie: 12 m-</w:t>
      </w:r>
      <w:proofErr w:type="spellStart"/>
      <w:r w:rsidRPr="00C0045F">
        <w:rPr>
          <w:rFonts w:cstheme="minorHAnsi"/>
        </w:rPr>
        <w:t>cy</w:t>
      </w:r>
      <w:proofErr w:type="spellEnd"/>
      <w:r w:rsidRPr="00C0045F">
        <w:rPr>
          <w:rFonts w:cstheme="minorHAnsi"/>
        </w:rPr>
        <w:t xml:space="preserve"> – 0 pkt, 18 m-</w:t>
      </w:r>
      <w:proofErr w:type="spellStart"/>
      <w:r w:rsidRPr="00C0045F">
        <w:rPr>
          <w:rFonts w:cstheme="minorHAnsi"/>
        </w:rPr>
        <w:t>cy</w:t>
      </w:r>
      <w:proofErr w:type="spellEnd"/>
      <w:r w:rsidRPr="00C0045F">
        <w:rPr>
          <w:rFonts w:cstheme="minorHAnsi"/>
        </w:rPr>
        <w:t xml:space="preserve"> – 10 pkt, 24 m-ce-20 pkt.</w:t>
      </w:r>
    </w:p>
    <w:p w14:paraId="79F8D17A" w14:textId="63B63883" w:rsidR="00BC075C" w:rsidRPr="00C0045F" w:rsidRDefault="00910FD0" w:rsidP="00910FD0">
      <w:pPr>
        <w:pStyle w:val="Akapitzlist"/>
        <w:numPr>
          <w:ilvl w:val="0"/>
          <w:numId w:val="21"/>
        </w:numPr>
        <w:jc w:val="both"/>
        <w:rPr>
          <w:rFonts w:cstheme="minorHAnsi"/>
          <w:b/>
        </w:rPr>
      </w:pPr>
      <w:r w:rsidRPr="00C0045F">
        <w:rPr>
          <w:rFonts w:cstheme="minorHAnsi"/>
        </w:rPr>
        <w:t>Czas reakcji serwisowej 20% - 20 pkt gdzie: 48h – 0 pkt, 24h – 5 pkt, 18h - 10 pkt, 12h – 15 pkt, 6h – 20 pkt</w:t>
      </w:r>
    </w:p>
    <w:p w14:paraId="751AE6DE" w14:textId="77777777" w:rsidR="00910FD0" w:rsidRPr="00C0045F" w:rsidRDefault="00910FD0" w:rsidP="00910FD0">
      <w:pPr>
        <w:jc w:val="both"/>
        <w:rPr>
          <w:rFonts w:cstheme="minorHAnsi"/>
          <w:b/>
        </w:rPr>
      </w:pPr>
    </w:p>
    <w:p w14:paraId="598925A3" w14:textId="7823E24F" w:rsidR="00BC075C" w:rsidRPr="00C0045F" w:rsidRDefault="00C0045F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lastRenderedPageBreak/>
        <w:t>OPIS SPOSOBU PRZYZNAWANIA PUNKTACJI</w:t>
      </w:r>
    </w:p>
    <w:p w14:paraId="7D75C2D7" w14:textId="77777777" w:rsidR="00BC075C" w:rsidRPr="00C0045F" w:rsidRDefault="00BC075C" w:rsidP="00BC075C">
      <w:pPr>
        <w:jc w:val="both"/>
        <w:rPr>
          <w:rFonts w:cstheme="minorHAnsi"/>
        </w:rPr>
      </w:pPr>
      <w:r w:rsidRPr="00C0045F">
        <w:rPr>
          <w:rFonts w:cstheme="minorHAnsi"/>
        </w:rPr>
        <w:t>Sposób punktowego obliczania ofert: Ostateczna liczba punktów będzie liczona na podstawie wzoru P=</w:t>
      </w:r>
      <w:proofErr w:type="spellStart"/>
      <w:r w:rsidRPr="00C0045F">
        <w:rPr>
          <w:rFonts w:cstheme="minorHAnsi"/>
        </w:rPr>
        <w:t>Pc+Pg+Prs</w:t>
      </w:r>
      <w:proofErr w:type="spellEnd"/>
      <w:r w:rsidRPr="00C0045F">
        <w:rPr>
          <w:rFonts w:cstheme="minorHAnsi"/>
        </w:rPr>
        <w:t>, gdzie:</w:t>
      </w:r>
    </w:p>
    <w:p w14:paraId="29C0B023" w14:textId="77777777" w:rsidR="00BC075C" w:rsidRPr="00C0045F" w:rsidRDefault="00BC075C" w:rsidP="00BC075C">
      <w:pPr>
        <w:jc w:val="both"/>
        <w:rPr>
          <w:rFonts w:cstheme="minorHAnsi"/>
        </w:rPr>
      </w:pPr>
      <w:r w:rsidRPr="00C0045F">
        <w:rPr>
          <w:rFonts w:cstheme="minorHAnsi"/>
        </w:rPr>
        <w:t>P – ostateczna liczba punktów ocenianej oferty</w:t>
      </w:r>
    </w:p>
    <w:p w14:paraId="6031F645" w14:textId="77777777" w:rsidR="00BC075C" w:rsidRPr="00C0045F" w:rsidRDefault="00BC075C" w:rsidP="00BC075C">
      <w:pPr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Pc</w:t>
      </w:r>
      <w:proofErr w:type="spellEnd"/>
      <w:r w:rsidRPr="00C0045F">
        <w:rPr>
          <w:rFonts w:cstheme="minorHAnsi"/>
        </w:rPr>
        <w:t xml:space="preserve"> – liczba punktów ocenianej oferty w kryterium cena ofertowa</w:t>
      </w:r>
    </w:p>
    <w:p w14:paraId="77C1A0CF" w14:textId="77777777" w:rsidR="00BC075C" w:rsidRPr="00C0045F" w:rsidRDefault="00BC075C" w:rsidP="00BC075C">
      <w:pPr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Pg</w:t>
      </w:r>
      <w:proofErr w:type="spellEnd"/>
      <w:r w:rsidRPr="00C0045F">
        <w:rPr>
          <w:rFonts w:cstheme="minorHAnsi"/>
        </w:rPr>
        <w:t xml:space="preserve"> – liczba punktów ocenianej oferty w kryterium gwarancja</w:t>
      </w:r>
    </w:p>
    <w:p w14:paraId="5E23E4F9" w14:textId="3C8EF090" w:rsidR="00BC075C" w:rsidRPr="00C0045F" w:rsidRDefault="00BC075C" w:rsidP="00BC075C">
      <w:pPr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Prs</w:t>
      </w:r>
      <w:proofErr w:type="spellEnd"/>
      <w:r w:rsidRPr="00C0045F">
        <w:rPr>
          <w:rFonts w:cstheme="minorHAnsi"/>
        </w:rPr>
        <w:t xml:space="preserve"> – liczba punktów ocenianej oferty w kryterium czas reakcji serwisowej</w:t>
      </w:r>
    </w:p>
    <w:p w14:paraId="22140677" w14:textId="77777777" w:rsidR="00BC075C" w:rsidRPr="00C0045F" w:rsidRDefault="00BC075C" w:rsidP="00BC075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0045F">
        <w:rPr>
          <w:rFonts w:cstheme="minorHAnsi"/>
        </w:rPr>
        <w:t>Liczba punktów w kryterium cena ofertowa będzie liczona według wzoru:</w:t>
      </w:r>
    </w:p>
    <w:p w14:paraId="7548CD2F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Pc</w:t>
      </w:r>
      <w:proofErr w:type="spellEnd"/>
      <w:r w:rsidRPr="00C0045F">
        <w:rPr>
          <w:rFonts w:cstheme="minorHAnsi"/>
        </w:rPr>
        <w:t>=(</w:t>
      </w:r>
      <w:proofErr w:type="spellStart"/>
      <w:r w:rsidRPr="00C0045F">
        <w:rPr>
          <w:rFonts w:cstheme="minorHAnsi"/>
        </w:rPr>
        <w:t>Cn</w:t>
      </w:r>
      <w:proofErr w:type="spellEnd"/>
      <w:r w:rsidRPr="00C0045F">
        <w:rPr>
          <w:rFonts w:cstheme="minorHAnsi"/>
        </w:rPr>
        <w:t>/Co) x 60 pkt</w:t>
      </w:r>
    </w:p>
    <w:p w14:paraId="04F468A2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Pc</w:t>
      </w:r>
      <w:proofErr w:type="spellEnd"/>
      <w:r w:rsidRPr="00C0045F">
        <w:rPr>
          <w:rFonts w:cstheme="minorHAnsi"/>
        </w:rPr>
        <w:t xml:space="preserve"> – liczba punktów ocenianej oferty w kryterium cena ofertowa</w:t>
      </w:r>
    </w:p>
    <w:p w14:paraId="2F5EB956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Cn</w:t>
      </w:r>
      <w:proofErr w:type="spellEnd"/>
      <w:r w:rsidRPr="00C0045F">
        <w:rPr>
          <w:rFonts w:cstheme="minorHAnsi"/>
        </w:rPr>
        <w:t xml:space="preserve"> – najniższa zaoferowana cena, spośród ofert niepodlegających odrzuceniu</w:t>
      </w:r>
    </w:p>
    <w:p w14:paraId="5FF8F1B4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>Co – cena zaoferowana w ofercie ocenianej, spośród ofert niepodlegających odrzuceniu.</w:t>
      </w:r>
    </w:p>
    <w:p w14:paraId="6C5D81F2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>Wynik zaokrągla się do dwóch miejsc po przecinku.</w:t>
      </w:r>
    </w:p>
    <w:p w14:paraId="5A4F0EE8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>Oferta może uzyskać maksymalnie 60 punktów w tym kryterium.</w:t>
      </w:r>
    </w:p>
    <w:p w14:paraId="25FBCD00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</w:p>
    <w:p w14:paraId="47F42FFF" w14:textId="77777777" w:rsidR="00BC075C" w:rsidRPr="00C0045F" w:rsidRDefault="00BC075C" w:rsidP="00BC075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0045F">
        <w:rPr>
          <w:rFonts w:cstheme="minorHAnsi"/>
        </w:rPr>
        <w:t xml:space="preserve">Liczba punktów w kryterium gwarancja będzie liczona według wzoru. </w:t>
      </w:r>
    </w:p>
    <w:p w14:paraId="7DE22FE9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Pg</w:t>
      </w:r>
      <w:proofErr w:type="spellEnd"/>
      <w:r w:rsidRPr="00C0045F">
        <w:rPr>
          <w:rFonts w:cstheme="minorHAnsi"/>
        </w:rPr>
        <w:t xml:space="preserve"> – gwarancja 0-12 miesięcy – 0 pkt</w:t>
      </w:r>
    </w:p>
    <w:p w14:paraId="6954FB86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Pg</w:t>
      </w:r>
      <w:proofErr w:type="spellEnd"/>
      <w:r w:rsidRPr="00C0045F">
        <w:rPr>
          <w:rFonts w:cstheme="minorHAnsi"/>
        </w:rPr>
        <w:t xml:space="preserve"> –gwarancja 13-18 miesięcy – 10 p.</w:t>
      </w:r>
    </w:p>
    <w:p w14:paraId="7C422382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Pg</w:t>
      </w:r>
      <w:proofErr w:type="spellEnd"/>
      <w:r w:rsidRPr="00C0045F">
        <w:rPr>
          <w:rFonts w:cstheme="minorHAnsi"/>
        </w:rPr>
        <w:t xml:space="preserve"> – gwarancja 19-24 miesiące lub więcej – 20 pkt. </w:t>
      </w:r>
    </w:p>
    <w:p w14:paraId="10593EA5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 xml:space="preserve">Wartość punktowa w zakresie kryterium gwarancja przyznana zostanie na podstawie informacji podanych przez Wykonawcę w Formularzu ofertowym. </w:t>
      </w:r>
    </w:p>
    <w:p w14:paraId="4AC502B4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>Oferta może uzyskać maksymalnie 20 punktów w tym kryterium.</w:t>
      </w:r>
    </w:p>
    <w:p w14:paraId="0305872A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</w:p>
    <w:p w14:paraId="061F0C96" w14:textId="77777777" w:rsidR="00BC075C" w:rsidRPr="00C0045F" w:rsidRDefault="00BC075C" w:rsidP="00BC075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0045F">
        <w:rPr>
          <w:rFonts w:cstheme="minorHAnsi"/>
        </w:rPr>
        <w:t xml:space="preserve">Liczba punktów w kryterium czas reakcji serwisowej będzie liczona według wzoru. </w:t>
      </w:r>
    </w:p>
    <w:p w14:paraId="70327E0E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Prs</w:t>
      </w:r>
      <w:proofErr w:type="spellEnd"/>
      <w:r w:rsidRPr="00C0045F">
        <w:rPr>
          <w:rFonts w:cstheme="minorHAnsi"/>
        </w:rPr>
        <w:t xml:space="preserve"> – czas reakcji serwisowej 48 h i dłużej – 0 pkt</w:t>
      </w:r>
    </w:p>
    <w:p w14:paraId="5C1ACC52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Prs</w:t>
      </w:r>
      <w:proofErr w:type="spellEnd"/>
      <w:r w:rsidRPr="00C0045F">
        <w:rPr>
          <w:rFonts w:cstheme="minorHAnsi"/>
        </w:rPr>
        <w:t xml:space="preserve"> – czas reakcji serwisowej od 24 h do 47 h – 5 p.</w:t>
      </w:r>
    </w:p>
    <w:p w14:paraId="0B1D506A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Prs</w:t>
      </w:r>
      <w:proofErr w:type="spellEnd"/>
      <w:r w:rsidRPr="00C0045F">
        <w:rPr>
          <w:rFonts w:cstheme="minorHAnsi"/>
        </w:rPr>
        <w:t xml:space="preserve"> – czas reakcji serwisowej od 18 h do 23 h – 10 pkt. </w:t>
      </w:r>
    </w:p>
    <w:p w14:paraId="7EA2B830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Prs</w:t>
      </w:r>
      <w:proofErr w:type="spellEnd"/>
      <w:r w:rsidRPr="00C0045F">
        <w:rPr>
          <w:rFonts w:cstheme="minorHAnsi"/>
        </w:rPr>
        <w:t xml:space="preserve"> – czas reakcji serwisowej od 12 h do 17 h – 15 pkt. </w:t>
      </w:r>
    </w:p>
    <w:p w14:paraId="438106CB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proofErr w:type="spellStart"/>
      <w:r w:rsidRPr="00C0045F">
        <w:rPr>
          <w:rFonts w:cstheme="minorHAnsi"/>
        </w:rPr>
        <w:t>Prs</w:t>
      </w:r>
      <w:proofErr w:type="spellEnd"/>
      <w:r w:rsidRPr="00C0045F">
        <w:rPr>
          <w:rFonts w:cstheme="minorHAnsi"/>
        </w:rPr>
        <w:t xml:space="preserve"> – czas reakcji serwisowej od 6 h do11 h – 20 pkt. </w:t>
      </w:r>
    </w:p>
    <w:p w14:paraId="47EE6F3D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>Wartość punktowa w zakresie kryterium czas reakcji serwisowej przyznana zostanie na podstawie informacji podanych przez Wykonawcę w Formularzu ofertowym.</w:t>
      </w:r>
    </w:p>
    <w:p w14:paraId="212E5AAB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>Oferta może uzyskać maksymalnie 20 punktów w tym kryterium.</w:t>
      </w:r>
    </w:p>
    <w:p w14:paraId="0A590DFE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</w:p>
    <w:p w14:paraId="5855813C" w14:textId="13ADE8F6" w:rsidR="002C4A0C" w:rsidRPr="00C0045F" w:rsidRDefault="00C0045F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KRYTERIA DOPU</w:t>
      </w:r>
      <w:r>
        <w:rPr>
          <w:rFonts w:cstheme="minorHAnsi"/>
          <w:b/>
        </w:rPr>
        <w:t>SZCZAJĄCE</w:t>
      </w:r>
    </w:p>
    <w:p w14:paraId="4E3235C7" w14:textId="77777777" w:rsidR="002C4A0C" w:rsidRPr="00C0045F" w:rsidRDefault="002C4A0C" w:rsidP="002C4A0C">
      <w:pPr>
        <w:jc w:val="both"/>
        <w:rPr>
          <w:rFonts w:cstheme="minorHAnsi"/>
        </w:rPr>
      </w:pPr>
      <w:r w:rsidRPr="00C0045F">
        <w:rPr>
          <w:rFonts w:cstheme="minorHAnsi"/>
        </w:rPr>
        <w:t xml:space="preserve">Powinien dysponować kadrą w postaci: </w:t>
      </w:r>
    </w:p>
    <w:p w14:paraId="7745EBEE" w14:textId="77777777" w:rsidR="002C4A0C" w:rsidRPr="00C0045F" w:rsidRDefault="002C4A0C" w:rsidP="002C4A0C">
      <w:pPr>
        <w:jc w:val="both"/>
        <w:rPr>
          <w:rFonts w:cstheme="minorHAnsi"/>
        </w:rPr>
      </w:pPr>
      <w:r w:rsidRPr="00C0045F">
        <w:rPr>
          <w:rFonts w:cstheme="minorHAnsi"/>
        </w:rPr>
        <w:t xml:space="preserve">PM -  posiadającą  kompetencję w zakresie zarządzania projektami w technikach zwinnych potwierdzone certyfikatem </w:t>
      </w:r>
      <w:proofErr w:type="spellStart"/>
      <w:r w:rsidRPr="00C0045F">
        <w:rPr>
          <w:rFonts w:cstheme="minorHAnsi"/>
        </w:rPr>
        <w:t>AgilePM</w:t>
      </w:r>
      <w:proofErr w:type="spellEnd"/>
      <w:r w:rsidRPr="00C0045F">
        <w:rPr>
          <w:rFonts w:cstheme="minorHAnsi"/>
        </w:rPr>
        <w:t xml:space="preserve"> oraz kompetencję w zakresie wdrażania projektów IT w postaci certyfikatu </w:t>
      </w:r>
      <w:proofErr w:type="spellStart"/>
      <w:r w:rsidRPr="00C0045F">
        <w:rPr>
          <w:rFonts w:cstheme="minorHAnsi"/>
        </w:rPr>
        <w:t>DevOPS</w:t>
      </w:r>
      <w:proofErr w:type="spellEnd"/>
      <w:r w:rsidRPr="00C0045F">
        <w:rPr>
          <w:rFonts w:cstheme="minorHAnsi"/>
        </w:rPr>
        <w:t xml:space="preserve">. </w:t>
      </w:r>
    </w:p>
    <w:p w14:paraId="4DC53851" w14:textId="6BF546FA" w:rsidR="002C4A0C" w:rsidRPr="00C0045F" w:rsidRDefault="002C4A0C" w:rsidP="002C4A0C">
      <w:pPr>
        <w:jc w:val="both"/>
        <w:rPr>
          <w:rFonts w:cstheme="minorHAnsi"/>
        </w:rPr>
      </w:pPr>
      <w:r w:rsidRPr="00C0045F">
        <w:rPr>
          <w:rFonts w:cstheme="minorHAnsi"/>
        </w:rPr>
        <w:t>Senior Developer – posiadającą co najmniej 3 lata doświadczenia potwierdzonego zatrudnieniem na stanowisku programisty.</w:t>
      </w:r>
    </w:p>
    <w:p w14:paraId="7A2019E9" w14:textId="52AF93F6" w:rsidR="002C4A0C" w:rsidRPr="00C0045F" w:rsidRDefault="002C4A0C" w:rsidP="002C4A0C">
      <w:pPr>
        <w:spacing w:after="240"/>
        <w:jc w:val="both"/>
        <w:rPr>
          <w:rFonts w:cstheme="minorHAnsi"/>
        </w:rPr>
      </w:pPr>
      <w:r w:rsidRPr="00C0045F">
        <w:rPr>
          <w:rFonts w:cstheme="minorHAnsi"/>
        </w:rPr>
        <w:lastRenderedPageBreak/>
        <w:t>Powinien wykazać realizację co najmniej 2 projektów o podobnej wartości w okresie ostatnich 3 lat w postaci referencji, protokołów odbioru lub umów i opłaconych rachunków.</w:t>
      </w:r>
    </w:p>
    <w:p w14:paraId="157A81C6" w14:textId="11CEED60" w:rsidR="00BC075C" w:rsidRPr="00C0045F" w:rsidRDefault="00C0045F" w:rsidP="002C4A0C">
      <w:pPr>
        <w:pStyle w:val="Akapitzlist"/>
        <w:numPr>
          <w:ilvl w:val="0"/>
          <w:numId w:val="1"/>
        </w:numPr>
        <w:spacing w:after="240"/>
        <w:ind w:left="357" w:hanging="357"/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TERMIN SKŁADANIA OFERT</w:t>
      </w:r>
    </w:p>
    <w:p w14:paraId="6B9940DC" w14:textId="77777777" w:rsidR="002C4A0C" w:rsidRPr="00C0045F" w:rsidRDefault="002C4A0C" w:rsidP="002C4A0C">
      <w:pPr>
        <w:spacing w:after="0"/>
        <w:jc w:val="both"/>
        <w:rPr>
          <w:rFonts w:cstheme="minorHAnsi"/>
          <w:b/>
        </w:rPr>
      </w:pPr>
    </w:p>
    <w:p w14:paraId="0532522B" w14:textId="085DAE2C" w:rsidR="002C4A0C" w:rsidRPr="00C0045F" w:rsidRDefault="00BC075C" w:rsidP="002C4A0C">
      <w:pPr>
        <w:pStyle w:val="Akapitzlist"/>
        <w:spacing w:after="0" w:line="360" w:lineRule="auto"/>
        <w:ind w:left="0"/>
        <w:jc w:val="both"/>
        <w:rPr>
          <w:rFonts w:cstheme="minorHAnsi"/>
          <w:b/>
        </w:rPr>
      </w:pPr>
      <w:bookmarkStart w:id="0" w:name="_Hlk160171860"/>
      <w:r w:rsidRPr="00C0045F">
        <w:rPr>
          <w:rFonts w:cstheme="minorHAnsi"/>
        </w:rPr>
        <w:t xml:space="preserve">Termin składania ofert, nie krótszy niż 7 dni kalendarzowych (bieg terminu rozpoczyna się w dniu następującym po dniu upublicznienia zapytania ofertowego, a kończy z upływem ostatniego dnia; czyli </w:t>
      </w:r>
      <w:r w:rsidR="00A3119A" w:rsidRPr="00C0045F">
        <w:rPr>
          <w:rFonts w:cstheme="minorHAnsi"/>
          <w:b/>
        </w:rPr>
        <w:t>0</w:t>
      </w:r>
      <w:r w:rsidR="002C4A0C" w:rsidRPr="00C0045F">
        <w:rPr>
          <w:rFonts w:cstheme="minorHAnsi"/>
          <w:b/>
        </w:rPr>
        <w:t>6</w:t>
      </w:r>
      <w:r w:rsidRPr="00C0045F">
        <w:rPr>
          <w:rFonts w:cstheme="minorHAnsi"/>
          <w:b/>
        </w:rPr>
        <w:t>.0</w:t>
      </w:r>
      <w:r w:rsidR="00A3119A" w:rsidRPr="00C0045F">
        <w:rPr>
          <w:rFonts w:cstheme="minorHAnsi"/>
          <w:b/>
        </w:rPr>
        <w:t>4</w:t>
      </w:r>
      <w:r w:rsidRPr="00C0045F">
        <w:rPr>
          <w:rFonts w:cstheme="minorHAnsi"/>
          <w:b/>
        </w:rPr>
        <w:t>.2024 roku do godz. 0:01</w:t>
      </w:r>
      <w:bookmarkEnd w:id="0"/>
      <w:r w:rsidR="00B47225" w:rsidRPr="00B47225">
        <w:rPr>
          <w:rFonts w:cstheme="minorHAnsi"/>
        </w:rPr>
        <w:t>)</w:t>
      </w:r>
    </w:p>
    <w:p w14:paraId="70AA3C8C" w14:textId="77777777" w:rsidR="002C4A0C" w:rsidRPr="00C0045F" w:rsidRDefault="002C4A0C" w:rsidP="002C4A0C">
      <w:pPr>
        <w:pStyle w:val="Akapitzlist"/>
        <w:spacing w:after="0" w:line="360" w:lineRule="auto"/>
        <w:ind w:left="0"/>
        <w:jc w:val="both"/>
        <w:rPr>
          <w:rFonts w:cstheme="minorHAnsi"/>
          <w:b/>
        </w:rPr>
      </w:pPr>
    </w:p>
    <w:p w14:paraId="2240A8F0" w14:textId="68A16799" w:rsidR="00BC075C" w:rsidRPr="00C0045F" w:rsidRDefault="00BC075C" w:rsidP="00BC075C">
      <w:pPr>
        <w:rPr>
          <w:rFonts w:cstheme="minorHAnsi"/>
        </w:rPr>
      </w:pPr>
      <w:r w:rsidRPr="00C0045F">
        <w:rPr>
          <w:rFonts w:cstheme="minorHAnsi"/>
        </w:rPr>
        <w:t>Oferta powinna być ważna nie kró</w:t>
      </w:r>
      <w:r w:rsidR="002C4A0C" w:rsidRPr="00C0045F">
        <w:rPr>
          <w:rFonts w:cstheme="minorHAnsi"/>
        </w:rPr>
        <w:t>cej niż 90 dni od daty złożenia.</w:t>
      </w:r>
    </w:p>
    <w:p w14:paraId="259DC52C" w14:textId="77777777" w:rsidR="00BC075C" w:rsidRPr="00C0045F" w:rsidRDefault="00BC075C" w:rsidP="00BC075C">
      <w:pPr>
        <w:spacing w:after="120"/>
        <w:jc w:val="both"/>
        <w:rPr>
          <w:rFonts w:cstheme="minorHAnsi"/>
          <w:u w:val="single"/>
        </w:rPr>
      </w:pPr>
      <w:r w:rsidRPr="00C0045F">
        <w:rPr>
          <w:rFonts w:cstheme="minorHAnsi"/>
          <w:u w:val="single"/>
        </w:rPr>
        <w:t xml:space="preserve">Termin realizacji zamówienia nie może być dłuższy niż 12miesięcy. </w:t>
      </w:r>
    </w:p>
    <w:p w14:paraId="30A1F57D" w14:textId="77777777" w:rsidR="00BC075C" w:rsidRPr="00C0045F" w:rsidRDefault="00BC075C" w:rsidP="00BC075C">
      <w:pPr>
        <w:jc w:val="both"/>
        <w:rPr>
          <w:rFonts w:cstheme="minorHAnsi"/>
        </w:rPr>
      </w:pPr>
    </w:p>
    <w:p w14:paraId="50538158" w14:textId="0FD99C83" w:rsidR="00BC075C" w:rsidRPr="00C0045F" w:rsidRDefault="00C0045F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WARUNKI UDZIAŁU W POSTĘPOWANIU</w:t>
      </w:r>
    </w:p>
    <w:p w14:paraId="2E95EB01" w14:textId="77777777" w:rsidR="00BC075C" w:rsidRPr="00C0045F" w:rsidRDefault="00BC075C" w:rsidP="00BC075C">
      <w:pPr>
        <w:pStyle w:val="Akapitzlist"/>
        <w:ind w:left="360"/>
        <w:jc w:val="both"/>
        <w:rPr>
          <w:rFonts w:cstheme="minorHAnsi"/>
          <w:b/>
          <w:sz w:val="10"/>
          <w:szCs w:val="10"/>
        </w:rPr>
      </w:pPr>
    </w:p>
    <w:p w14:paraId="48655DA1" w14:textId="77777777" w:rsidR="00BC075C" w:rsidRPr="00C0045F" w:rsidRDefault="00BC075C" w:rsidP="00BC075C">
      <w:pPr>
        <w:jc w:val="both"/>
        <w:rPr>
          <w:rFonts w:cstheme="minorHAnsi"/>
        </w:rPr>
      </w:pPr>
      <w:bookmarkStart w:id="1" w:name="_Hlk160172013"/>
      <w:r w:rsidRPr="00C0045F">
        <w:rPr>
          <w:rFonts w:cstheme="minorHAnsi"/>
        </w:rPr>
        <w:t>Zamówienie nie może być udzielone podmiotowi, wobec którego zachodzi konflikt interesów, tj. powiązanego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  <w:bookmarkEnd w:id="1"/>
    </w:p>
    <w:p w14:paraId="73C5C247" w14:textId="77777777" w:rsidR="00BC075C" w:rsidRPr="00C0045F" w:rsidRDefault="00BC075C" w:rsidP="00BC07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0045F">
        <w:rPr>
          <w:rFonts w:cstheme="minorHAnsi"/>
        </w:rPr>
        <w:t>uczestniczeniu w spółce jako wspólnik spółki cywilnej lub spółki osobowej,</w:t>
      </w:r>
    </w:p>
    <w:p w14:paraId="04BB0101" w14:textId="77777777" w:rsidR="00BC075C" w:rsidRPr="00C0045F" w:rsidRDefault="00BC075C" w:rsidP="00BC07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0045F">
        <w:rPr>
          <w:rFonts w:cstheme="minorHAnsi"/>
        </w:rPr>
        <w:t>posiadaniu co najmniej 10 % udziałów lub akcji,</w:t>
      </w:r>
    </w:p>
    <w:p w14:paraId="1522235C" w14:textId="77777777" w:rsidR="00BC075C" w:rsidRPr="00C0045F" w:rsidRDefault="00BC075C" w:rsidP="00BC07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0045F">
        <w:rPr>
          <w:rFonts w:cstheme="minorHAnsi"/>
        </w:rPr>
        <w:t>pełnieniu funkcji członka organu nadzorczego lub zarządzającego, prokurenta,</w:t>
      </w:r>
    </w:p>
    <w:p w14:paraId="59B34967" w14:textId="77777777" w:rsidR="00BC075C" w:rsidRPr="00C0045F" w:rsidRDefault="00BC075C" w:rsidP="00BC075C">
      <w:pPr>
        <w:pStyle w:val="Akapitzlist"/>
        <w:jc w:val="both"/>
        <w:rPr>
          <w:rFonts w:cstheme="minorHAnsi"/>
        </w:rPr>
      </w:pPr>
      <w:r w:rsidRPr="00C0045F">
        <w:rPr>
          <w:rFonts w:cstheme="minorHAnsi"/>
        </w:rPr>
        <w:t>pełnomocnika,</w:t>
      </w:r>
    </w:p>
    <w:p w14:paraId="4E13CB1C" w14:textId="77777777" w:rsidR="00BC075C" w:rsidRPr="00C0045F" w:rsidRDefault="00BC075C" w:rsidP="00BC07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0045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394AA5F" w14:textId="4DE1C989" w:rsidR="00BC075C" w:rsidRPr="00C0045F" w:rsidRDefault="00BC075C" w:rsidP="002C4A0C">
      <w:pPr>
        <w:spacing w:line="360" w:lineRule="auto"/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Zamawiający zobowiązuje Oferenta do złożenia oświadczenia, iż prowadzi działalność gospodarczą bądź posiada niezbędną wiedzę i doświadczenie w zakresie dostaw bądź usług objętych zapytaniem ofertowym oraz posiada faktyczną zdolność do wykonania zamówienia, w tym między innymi dysponuje prawami, potencjałem technicznym i osobowym koniecznym do wykonania tego zamówienia.</w:t>
      </w:r>
    </w:p>
    <w:p w14:paraId="5958EB15" w14:textId="77777777" w:rsidR="00BC075C" w:rsidRPr="00C0045F" w:rsidRDefault="00BC075C" w:rsidP="002C4A0C">
      <w:pPr>
        <w:spacing w:after="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O udzielenie zamówienia może ubiegać się Oferent spełniający następujące warunki:</w:t>
      </w:r>
    </w:p>
    <w:p w14:paraId="433F6609" w14:textId="77777777" w:rsidR="00BC075C" w:rsidRPr="00C0045F" w:rsidRDefault="00BC075C" w:rsidP="002C4A0C">
      <w:pPr>
        <w:spacing w:after="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a) znajduje się w sytuacji ekonomicznej i finansowej zapewniającej wykonanie zamówienia.</w:t>
      </w:r>
    </w:p>
    <w:p w14:paraId="723A4633" w14:textId="77777777" w:rsidR="00BC075C" w:rsidRPr="00C0045F" w:rsidRDefault="00BC075C" w:rsidP="002C4A0C">
      <w:pPr>
        <w:spacing w:after="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b) nie podlega wykluczeniu z postępowania o udzielenie zamówienia w oparciu o zapisy zawarte w art. 24 ust. 1 i 2 ustawy Prawo zamówień publicznych.</w:t>
      </w:r>
    </w:p>
    <w:p w14:paraId="40A4180D" w14:textId="77777777" w:rsidR="00BC075C" w:rsidRPr="00C0045F" w:rsidRDefault="00BC075C" w:rsidP="00BC075C">
      <w:pPr>
        <w:jc w:val="both"/>
        <w:rPr>
          <w:rFonts w:cstheme="minorHAnsi"/>
        </w:rPr>
      </w:pPr>
    </w:p>
    <w:p w14:paraId="723B7892" w14:textId="7DA35FA8" w:rsidR="00BC075C" w:rsidRPr="00C0045F" w:rsidRDefault="00C0045F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SPOSÓB ZŁOŻENIA OFERTY</w:t>
      </w:r>
    </w:p>
    <w:p w14:paraId="6E8D6EAD" w14:textId="77777777" w:rsidR="00BC075C" w:rsidRPr="00C0045F" w:rsidRDefault="00BC075C" w:rsidP="00BC075C">
      <w:pPr>
        <w:spacing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Oferta musi być napisana w języku polskim i podpisana przez osobę upoważnioną do reprezentowania Wykonawcy na zewnątrz.</w:t>
      </w:r>
    </w:p>
    <w:p w14:paraId="42DBC395" w14:textId="77777777" w:rsidR="00BC075C" w:rsidRPr="00C0045F" w:rsidRDefault="00BC075C" w:rsidP="00BC075C">
      <w:pPr>
        <w:spacing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Oferta winna zawierać:</w:t>
      </w:r>
    </w:p>
    <w:p w14:paraId="03EAF1CA" w14:textId="77777777" w:rsidR="00BC075C" w:rsidRPr="00C0045F" w:rsidRDefault="00BC075C" w:rsidP="002C4A0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C0045F">
        <w:rPr>
          <w:rFonts w:cstheme="minorHAnsi"/>
        </w:rPr>
        <w:t>Formularz ofertowy wg załączonego wzoru,</w:t>
      </w:r>
    </w:p>
    <w:p w14:paraId="674A90DF" w14:textId="77777777" w:rsidR="00BC075C" w:rsidRPr="00C0045F" w:rsidRDefault="00BC075C" w:rsidP="002C4A0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C0045F">
        <w:rPr>
          <w:rFonts w:cstheme="minorHAnsi"/>
        </w:rPr>
        <w:t>Upoważnienie do podpisania oferty, o ile upoważnienie nie wynika z dokumentów rejestrowych Wykonawcy (KRS lub CEIDG).</w:t>
      </w:r>
    </w:p>
    <w:p w14:paraId="1DD1EAD7" w14:textId="77777777" w:rsidR="002C4A0C" w:rsidRPr="00C0045F" w:rsidRDefault="002C4A0C" w:rsidP="002C4A0C">
      <w:pPr>
        <w:spacing w:after="0" w:line="240" w:lineRule="auto"/>
        <w:ind w:left="357"/>
        <w:jc w:val="both"/>
        <w:rPr>
          <w:rFonts w:cstheme="minorHAnsi"/>
        </w:rPr>
      </w:pPr>
    </w:p>
    <w:p w14:paraId="32A4A795" w14:textId="3960933C" w:rsidR="00BC075C" w:rsidRPr="00C0045F" w:rsidRDefault="00BC075C" w:rsidP="00BC075C">
      <w:pPr>
        <w:spacing w:after="0" w:line="240" w:lineRule="auto"/>
        <w:rPr>
          <w:rFonts w:cstheme="minorHAnsi"/>
        </w:rPr>
      </w:pPr>
      <w:r w:rsidRPr="00C0045F">
        <w:rPr>
          <w:rFonts w:cstheme="minorHAnsi"/>
        </w:rPr>
        <w:t xml:space="preserve">Oferty stanowiące odpowiedź na zapytanie należy składać elektronicznie – na adres email: </w:t>
      </w:r>
      <w:hyperlink r:id="rId8" w:history="1">
        <w:r w:rsidR="002C4A0C" w:rsidRPr="00C0045F">
          <w:rPr>
            <w:rStyle w:val="Hipercze"/>
            <w:rFonts w:cstheme="minorHAnsi"/>
          </w:rPr>
          <w:t>reklama@suwalki.info</w:t>
        </w:r>
      </w:hyperlink>
      <w:r w:rsidR="002C4A0C" w:rsidRPr="00C0045F">
        <w:rPr>
          <w:rFonts w:cstheme="minorHAnsi"/>
        </w:rPr>
        <w:t xml:space="preserve"> </w:t>
      </w:r>
      <w:r w:rsidRPr="00C0045F">
        <w:rPr>
          <w:rFonts w:cstheme="minorHAnsi"/>
        </w:rPr>
        <w:t>w formacie pliku .pdf.</w:t>
      </w:r>
    </w:p>
    <w:p w14:paraId="71BDE088" w14:textId="77777777" w:rsidR="00BC075C" w:rsidRPr="00C0045F" w:rsidRDefault="00BC075C" w:rsidP="00BC075C">
      <w:pPr>
        <w:jc w:val="both"/>
        <w:rPr>
          <w:rFonts w:cstheme="minorHAnsi"/>
        </w:rPr>
      </w:pPr>
    </w:p>
    <w:p w14:paraId="07E2C6A1" w14:textId="1A4C133C" w:rsidR="00BC075C" w:rsidRPr="00266F71" w:rsidRDefault="00BC075C" w:rsidP="00BC075C">
      <w:pPr>
        <w:spacing w:after="0"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Termin składania ofert, nie krótszy niż 7 dni kalendarzowych (bieg terminu rozpoczyna się w dniu następującym po dniu upublicznienia zapytania ofertowego, a końc</w:t>
      </w:r>
      <w:r w:rsidR="00266F71">
        <w:rPr>
          <w:rFonts w:cstheme="minorHAnsi"/>
        </w:rPr>
        <w:t>zy z upływem ostatniego dnia;</w:t>
      </w:r>
      <w:r w:rsidRPr="00C0045F">
        <w:rPr>
          <w:rFonts w:cstheme="minorHAnsi"/>
        </w:rPr>
        <w:t xml:space="preserve"> czyli </w:t>
      </w:r>
      <w:r w:rsidR="004E603E" w:rsidRPr="00C0045F">
        <w:rPr>
          <w:rFonts w:cstheme="minorHAnsi"/>
          <w:b/>
        </w:rPr>
        <w:t>0</w:t>
      </w:r>
      <w:r w:rsidR="002C4A0C" w:rsidRPr="00C0045F">
        <w:rPr>
          <w:rFonts w:cstheme="minorHAnsi"/>
          <w:b/>
        </w:rPr>
        <w:t>6</w:t>
      </w:r>
      <w:r w:rsidRPr="00C0045F">
        <w:rPr>
          <w:rFonts w:cstheme="minorHAnsi"/>
          <w:b/>
        </w:rPr>
        <w:t>.0</w:t>
      </w:r>
      <w:r w:rsidR="004E603E" w:rsidRPr="00C0045F">
        <w:rPr>
          <w:rFonts w:cstheme="minorHAnsi"/>
          <w:b/>
        </w:rPr>
        <w:t>4</w:t>
      </w:r>
      <w:r w:rsidR="00266F71">
        <w:rPr>
          <w:rFonts w:cstheme="minorHAnsi"/>
          <w:b/>
        </w:rPr>
        <w:t>.2024 roku do godz. 0:01</w:t>
      </w:r>
      <w:r w:rsidR="00266F71">
        <w:rPr>
          <w:rFonts w:cstheme="minorHAnsi"/>
        </w:rPr>
        <w:t>).</w:t>
      </w:r>
    </w:p>
    <w:p w14:paraId="21EABCCC" w14:textId="77777777" w:rsidR="00BC075C" w:rsidRPr="00C0045F" w:rsidRDefault="00BC075C" w:rsidP="00BC075C">
      <w:pPr>
        <w:jc w:val="both"/>
        <w:rPr>
          <w:rFonts w:cstheme="minorHAnsi"/>
        </w:rPr>
      </w:pPr>
    </w:p>
    <w:p w14:paraId="45599B53" w14:textId="77777777" w:rsidR="00BC075C" w:rsidRPr="00C0045F" w:rsidRDefault="00BC075C" w:rsidP="00BC075C">
      <w:pPr>
        <w:spacing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Oferta powinna być sporządzona w jednym egzemplarzu na formularzu stanowiącym załącznik nr 1 do niniejszego zapytania ofertowego i zgodna z opisem przedmiotu zamówienia.</w:t>
      </w:r>
    </w:p>
    <w:p w14:paraId="19A8A85B" w14:textId="77777777" w:rsidR="00BC075C" w:rsidRPr="00C0045F" w:rsidRDefault="00BC075C" w:rsidP="00BC075C">
      <w:pPr>
        <w:spacing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Oferent poniesie wszystkie koszty związane z przygotowaniem i złożeniem oferty.</w:t>
      </w:r>
    </w:p>
    <w:p w14:paraId="764F5F6E" w14:textId="77777777" w:rsidR="00BC075C" w:rsidRPr="00C0045F" w:rsidRDefault="00BC075C" w:rsidP="00BC075C">
      <w:pPr>
        <w:spacing w:line="360" w:lineRule="auto"/>
        <w:jc w:val="both"/>
        <w:rPr>
          <w:rFonts w:cstheme="minorHAnsi"/>
        </w:rPr>
      </w:pPr>
      <w:r w:rsidRPr="00C0045F">
        <w:rPr>
          <w:rFonts w:cstheme="minorHAnsi"/>
        </w:rPr>
        <w:t>Oferent może złożyć tylko jedną ofertę w odpowiedzi na niniejsze zapytanie ofertowe.</w:t>
      </w:r>
    </w:p>
    <w:p w14:paraId="5E0CFDE3" w14:textId="77777777" w:rsidR="00BC075C" w:rsidRPr="00C0045F" w:rsidRDefault="00BC075C" w:rsidP="00BC075C">
      <w:pPr>
        <w:jc w:val="both"/>
        <w:rPr>
          <w:rFonts w:cstheme="minorHAnsi"/>
          <w:sz w:val="10"/>
          <w:szCs w:val="10"/>
        </w:rPr>
      </w:pPr>
    </w:p>
    <w:p w14:paraId="3374E247" w14:textId="46A038D2" w:rsidR="00BC075C" w:rsidRPr="00C0045F" w:rsidRDefault="00C0045F" w:rsidP="00BC075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WYBÓR OFERTY I REALIZACJA PRZEDMIOTU UMOWY</w:t>
      </w:r>
    </w:p>
    <w:p w14:paraId="26199E74" w14:textId="77777777" w:rsidR="00BC075C" w:rsidRPr="00C0045F" w:rsidRDefault="00BC075C" w:rsidP="002C4A0C">
      <w:pPr>
        <w:spacing w:line="240" w:lineRule="auto"/>
        <w:jc w:val="both"/>
        <w:rPr>
          <w:rFonts w:cstheme="minorHAnsi"/>
        </w:rPr>
      </w:pPr>
      <w:r w:rsidRPr="00C0045F">
        <w:rPr>
          <w:rFonts w:cstheme="minorHAnsi"/>
        </w:rPr>
        <w:t>Termin związania ofertą wynosi 90 dni licząc od dnia upływu terminu składania ofert.</w:t>
      </w:r>
    </w:p>
    <w:p w14:paraId="3FE087C1" w14:textId="77777777" w:rsidR="00BC075C" w:rsidRPr="00C0045F" w:rsidRDefault="00BC075C" w:rsidP="002C4A0C">
      <w:pPr>
        <w:spacing w:line="240" w:lineRule="auto"/>
        <w:jc w:val="both"/>
        <w:rPr>
          <w:rFonts w:cstheme="minorHAnsi"/>
        </w:rPr>
      </w:pPr>
      <w:r w:rsidRPr="00C0045F">
        <w:rPr>
          <w:rFonts w:cstheme="minorHAnsi"/>
        </w:rPr>
        <w:t>Po dokonaniu wyboru najkorzystniejszej oferty, Zamawiający poinformuje Oferenta, którego ofertę wybrano, o terminie podpisania umowy. Jeżeli Oferent, którego oferta została wybrana, uchyli się od zawarcia umowy, Zamawiający może wybrać ofertę najkorzystniejszą spośród pozostałych ofert, bez przeprowadzania ich ponownej oceny.</w:t>
      </w:r>
    </w:p>
    <w:p w14:paraId="23C4D91F" w14:textId="77777777" w:rsidR="00BC075C" w:rsidRPr="00C0045F" w:rsidRDefault="00BC075C" w:rsidP="002C4A0C">
      <w:pPr>
        <w:spacing w:line="24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Od prowadzonego postępowania nie przysługują Oferentom środki ochrony prawnej (protest, odwołanie, skarga) określone odpowiednio w przepisach ustawy Prawo Zamówień Publicznych. </w:t>
      </w:r>
    </w:p>
    <w:p w14:paraId="15964CD3" w14:textId="77777777" w:rsidR="002C4A0C" w:rsidRPr="00C0045F" w:rsidRDefault="00BC075C" w:rsidP="002C4A0C">
      <w:pPr>
        <w:spacing w:line="240" w:lineRule="auto"/>
        <w:jc w:val="both"/>
        <w:rPr>
          <w:rFonts w:cstheme="minorHAnsi"/>
        </w:rPr>
      </w:pPr>
      <w:r w:rsidRPr="00C0045F">
        <w:rPr>
          <w:rFonts w:cstheme="minorHAnsi"/>
        </w:rPr>
        <w:t>Zamawiający zastrzega możliwość unieważnienia postępowania na każdym jego etapie. Zamawiający dopuszcza możliwość unieważnienia postępowania bez podania przyczyn.</w:t>
      </w:r>
    </w:p>
    <w:p w14:paraId="5CDE1677" w14:textId="420E0641" w:rsidR="00BC075C" w:rsidRPr="00C0045F" w:rsidRDefault="00BC075C" w:rsidP="002C4A0C">
      <w:pPr>
        <w:spacing w:line="240" w:lineRule="auto"/>
        <w:jc w:val="both"/>
        <w:rPr>
          <w:rFonts w:cstheme="minorHAnsi"/>
        </w:rPr>
      </w:pPr>
      <w:r w:rsidRPr="00C0045F">
        <w:rPr>
          <w:rFonts w:cstheme="minorHAnsi"/>
        </w:rPr>
        <w:t xml:space="preserve">Niniejsze zapytanie ofertowe zostało zamieszczone na stronach internetowych operatora programu </w:t>
      </w:r>
      <w:hyperlink r:id="rId9" w:history="1">
        <w:r w:rsidRPr="00C0045F">
          <w:rPr>
            <w:rStyle w:val="Hipercze"/>
            <w:rFonts w:cstheme="minorHAnsi"/>
          </w:rPr>
          <w:t>https://ares.suwalki.pl/projekty-unijne/bon-na-cyfryzacje/zapytania-ofertowe.html</w:t>
        </w:r>
      </w:hyperlink>
    </w:p>
    <w:p w14:paraId="516713B2" w14:textId="77777777" w:rsidR="00BC075C" w:rsidRPr="00C0045F" w:rsidRDefault="00BC075C" w:rsidP="002C4A0C">
      <w:pPr>
        <w:spacing w:line="240" w:lineRule="auto"/>
        <w:jc w:val="both"/>
        <w:rPr>
          <w:rFonts w:cstheme="minorHAnsi"/>
          <w:b/>
        </w:rPr>
      </w:pPr>
      <w:r w:rsidRPr="00C0045F">
        <w:rPr>
          <w:rFonts w:cstheme="minorHAnsi"/>
          <w:b/>
        </w:rPr>
        <w:t>Osobą do kontaktu z Wykonawcami jest:</w:t>
      </w:r>
    </w:p>
    <w:p w14:paraId="48146959" w14:textId="6190CC7A" w:rsidR="002C4A0C" w:rsidRPr="00C0045F" w:rsidRDefault="002C4A0C" w:rsidP="002C4A0C">
      <w:pPr>
        <w:spacing w:after="0" w:line="240" w:lineRule="auto"/>
        <w:rPr>
          <w:rFonts w:cstheme="minorHAnsi"/>
        </w:rPr>
      </w:pPr>
      <w:r w:rsidRPr="00C0045F">
        <w:rPr>
          <w:rFonts w:cstheme="minorHAnsi"/>
        </w:rPr>
        <w:t>Jarosław Niewiński</w:t>
      </w:r>
      <w:r w:rsidR="00BC075C" w:rsidRPr="00C0045F">
        <w:rPr>
          <w:rFonts w:cstheme="minorHAnsi"/>
        </w:rPr>
        <w:t xml:space="preserve">, tel. </w:t>
      </w:r>
      <w:r w:rsidRPr="00C0045F">
        <w:rPr>
          <w:rFonts w:cstheme="minorHAnsi"/>
          <w:lang w:val="en-US"/>
        </w:rPr>
        <w:t>+ 48 533 350 160</w:t>
      </w:r>
      <w:r w:rsidR="00BC075C" w:rsidRPr="00C0045F">
        <w:rPr>
          <w:rFonts w:cstheme="minorHAnsi"/>
          <w:lang w:val="en-US"/>
        </w:rPr>
        <w:t xml:space="preserve"> , e-mail: </w:t>
      </w:r>
      <w:hyperlink r:id="rId10" w:history="1">
        <w:r w:rsidR="00E92EBA" w:rsidRPr="00C0045F">
          <w:rPr>
            <w:rStyle w:val="Hipercze"/>
            <w:rFonts w:cstheme="minorHAnsi"/>
            <w:lang w:val="en-US"/>
          </w:rPr>
          <w:t>reklama@suwalki.info</w:t>
        </w:r>
      </w:hyperlink>
    </w:p>
    <w:p w14:paraId="521A602F" w14:textId="77777777" w:rsidR="002C4A0C" w:rsidRPr="00C0045F" w:rsidRDefault="002C4A0C" w:rsidP="002C4A0C">
      <w:pPr>
        <w:spacing w:after="0" w:line="240" w:lineRule="auto"/>
        <w:rPr>
          <w:rFonts w:cstheme="minorHAnsi"/>
        </w:rPr>
      </w:pPr>
    </w:p>
    <w:p w14:paraId="093D3E0B" w14:textId="77777777" w:rsidR="00BC075C" w:rsidRPr="00C0045F" w:rsidRDefault="00BC075C" w:rsidP="00BC075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0D81E5EB" w14:textId="7B984963" w:rsidR="00BC075C" w:rsidRPr="00C0045F" w:rsidRDefault="00C0045F" w:rsidP="00BC075C">
      <w:pPr>
        <w:pStyle w:val="Default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0045F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WARUNKI ISTOTNYCH ZMIAN UMOWY ZAWARTEJ W WYNIKU PRZEPROWADZONEGO POSTĘPOWANIA O UDZIELENIE</w:t>
      </w:r>
      <w:r w:rsidRPr="00C0045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C0045F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ZAMÓWIENIA.</w:t>
      </w:r>
    </w:p>
    <w:p w14:paraId="4B5E2B82" w14:textId="77777777" w:rsidR="00BC075C" w:rsidRPr="00C0045F" w:rsidRDefault="00BC075C" w:rsidP="00BC075C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76B7EA79" w14:textId="77777777" w:rsidR="00BC075C" w:rsidRPr="00C0045F" w:rsidRDefault="00BC075C" w:rsidP="00BC075C">
      <w:pPr>
        <w:pStyle w:val="Default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0045F">
        <w:rPr>
          <w:rFonts w:asciiTheme="minorHAnsi" w:eastAsiaTheme="minorHAnsi" w:hAnsiTheme="minorHAnsi" w:cstheme="minorHAnsi"/>
          <w:color w:val="auto"/>
          <w:sz w:val="22"/>
          <w:szCs w:val="22"/>
        </w:rPr>
        <w:t>1. Udzielenia zamówienia wymaga podpisania umowy pomiędzy Zamawiającym, a Wykonawcą.</w:t>
      </w:r>
    </w:p>
    <w:p w14:paraId="08AB1268" w14:textId="77777777" w:rsidR="00BC075C" w:rsidRPr="00C0045F" w:rsidRDefault="00BC075C" w:rsidP="00BC075C">
      <w:pPr>
        <w:pStyle w:val="Default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0045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2. Nie przewiduje się możliwości wydłużenia terminu realizacji umowy. </w:t>
      </w:r>
    </w:p>
    <w:p w14:paraId="25EDC95E" w14:textId="77777777" w:rsidR="00BC075C" w:rsidRPr="00C0045F" w:rsidRDefault="00BC075C" w:rsidP="00BC075C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2E52EDB9" w14:textId="77777777" w:rsidR="00BC075C" w:rsidRPr="00C0045F" w:rsidRDefault="00BC075C" w:rsidP="00BC075C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3E768C21" w14:textId="77777777" w:rsidR="00BC075C" w:rsidRPr="00C0045F" w:rsidRDefault="00BC075C" w:rsidP="00BC075C">
      <w:pPr>
        <w:pStyle w:val="Default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0045F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Załącznik nr 1: Formularz oferty</w:t>
      </w:r>
    </w:p>
    <w:p w14:paraId="64EA911F" w14:textId="77777777" w:rsidR="00BC075C" w:rsidRPr="00C0045F" w:rsidRDefault="00BC075C" w:rsidP="00BC075C">
      <w:pPr>
        <w:spacing w:after="0" w:line="240" w:lineRule="auto"/>
        <w:rPr>
          <w:rFonts w:cstheme="minorHAnsi"/>
        </w:rPr>
      </w:pPr>
      <w:r w:rsidRPr="00C0045F">
        <w:rPr>
          <w:rFonts w:cstheme="minorHAnsi"/>
        </w:rPr>
        <w:br w:type="page"/>
      </w:r>
    </w:p>
    <w:p w14:paraId="15CE48E0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b/>
          <w:bCs/>
          <w:color w:val="000000"/>
        </w:rPr>
        <w:lastRenderedPageBreak/>
        <w:t>ZAŁĄCZNIK NR 1 DO ZAPYTANIA OFERTOWEGO NR 1/2024/Bon na cyfryzację</w:t>
      </w:r>
    </w:p>
    <w:p w14:paraId="25CE8175" w14:textId="77777777" w:rsidR="00BC075C" w:rsidRPr="00C0045F" w:rsidRDefault="00BC075C" w:rsidP="00BC075C">
      <w:pPr>
        <w:suppressAutoHyphens/>
        <w:spacing w:after="0" w:line="240" w:lineRule="auto"/>
        <w:ind w:left="2124" w:firstLine="708"/>
        <w:textAlignment w:val="baseline"/>
        <w:rPr>
          <w:rFonts w:cstheme="minorHAnsi"/>
          <w:b/>
          <w:bCs/>
          <w:color w:val="000000"/>
          <w:sz w:val="26"/>
          <w:szCs w:val="26"/>
        </w:rPr>
      </w:pPr>
    </w:p>
    <w:p w14:paraId="7E49354D" w14:textId="77777777" w:rsidR="00BC075C" w:rsidRPr="00C0045F" w:rsidRDefault="00BC075C" w:rsidP="00BC075C">
      <w:pPr>
        <w:suppressAutoHyphens/>
        <w:spacing w:after="0" w:line="240" w:lineRule="auto"/>
        <w:ind w:left="2124" w:firstLine="708"/>
        <w:textAlignment w:val="baseline"/>
        <w:rPr>
          <w:rFonts w:cstheme="minorHAnsi"/>
          <w:color w:val="000000"/>
          <w:sz w:val="24"/>
          <w:szCs w:val="24"/>
        </w:rPr>
      </w:pPr>
      <w:r w:rsidRPr="00C0045F">
        <w:rPr>
          <w:rFonts w:cstheme="minorHAnsi"/>
          <w:b/>
          <w:bCs/>
          <w:color w:val="000000"/>
          <w:sz w:val="26"/>
          <w:szCs w:val="26"/>
        </w:rPr>
        <w:t>FORMULARZ OFERTY</w:t>
      </w:r>
    </w:p>
    <w:p w14:paraId="598EB5F8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  <w:sz w:val="26"/>
          <w:szCs w:val="26"/>
        </w:rPr>
      </w:pPr>
    </w:p>
    <w:p w14:paraId="52E7D39E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  <w:sz w:val="26"/>
          <w:szCs w:val="26"/>
        </w:rPr>
      </w:pPr>
      <w:r w:rsidRPr="00C0045F">
        <w:rPr>
          <w:rFonts w:cstheme="minorHAnsi"/>
          <w:color w:val="000000"/>
          <w:sz w:val="26"/>
          <w:szCs w:val="26"/>
        </w:rPr>
        <w:t>……………………………..</w:t>
      </w:r>
    </w:p>
    <w:p w14:paraId="22AE3D26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  <w:sz w:val="18"/>
          <w:szCs w:val="18"/>
        </w:rPr>
      </w:pPr>
      <w:r w:rsidRPr="00C0045F">
        <w:rPr>
          <w:rFonts w:cstheme="minorHAnsi"/>
          <w:color w:val="000000"/>
          <w:sz w:val="18"/>
          <w:szCs w:val="18"/>
        </w:rPr>
        <w:t>Miejscowość, data</w:t>
      </w:r>
    </w:p>
    <w:p w14:paraId="116CB219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</w:p>
    <w:p w14:paraId="11F93403" w14:textId="77777777" w:rsidR="00BC075C" w:rsidRPr="00C0045F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C0045F">
        <w:rPr>
          <w:rFonts w:cstheme="minorHAnsi"/>
          <w:b/>
          <w:bCs/>
          <w:color w:val="000000"/>
        </w:rPr>
        <w:t>Nazwa i adres oferenta oraz dane rejestrowe, w tym NIP:</w:t>
      </w:r>
    </w:p>
    <w:p w14:paraId="204D2325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…………………………………</w:t>
      </w:r>
    </w:p>
    <w:p w14:paraId="4A4A03EE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…………………………………</w:t>
      </w:r>
    </w:p>
    <w:p w14:paraId="148591DD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…………………………………</w:t>
      </w:r>
    </w:p>
    <w:p w14:paraId="63397AF0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</w:p>
    <w:p w14:paraId="2F2E371C" w14:textId="77777777" w:rsidR="00BC075C" w:rsidRPr="00C0045F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C0045F">
        <w:rPr>
          <w:rFonts w:cstheme="minorHAnsi"/>
          <w:b/>
          <w:bCs/>
          <w:color w:val="000000"/>
        </w:rPr>
        <w:t>Imię i nazwisko oraz telefon i e-mail osoby wyznaczonej do kontaktów:</w:t>
      </w:r>
    </w:p>
    <w:p w14:paraId="1B04F28F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…………………………………</w:t>
      </w:r>
    </w:p>
    <w:p w14:paraId="27DA1312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…………………………………</w:t>
      </w:r>
      <w:bookmarkStart w:id="2" w:name="_GoBack"/>
      <w:bookmarkEnd w:id="2"/>
    </w:p>
    <w:p w14:paraId="741A5913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</w:p>
    <w:p w14:paraId="31D82F4E" w14:textId="77777777" w:rsidR="00BC075C" w:rsidRPr="00C0045F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theme="minorHAnsi"/>
          <w:b/>
          <w:bCs/>
          <w:color w:val="000000"/>
        </w:rPr>
      </w:pPr>
      <w:r w:rsidRPr="00C0045F">
        <w:rPr>
          <w:rFonts w:cstheme="minorHAnsi"/>
          <w:b/>
          <w:bCs/>
          <w:color w:val="000000"/>
        </w:rPr>
        <w:t>Wartość oferty:</w:t>
      </w:r>
    </w:p>
    <w:p w14:paraId="288FCD03" w14:textId="77777777" w:rsidR="00E8033B" w:rsidRDefault="00E8033B" w:rsidP="00E8033B">
      <w:pPr>
        <w:numPr>
          <w:ilvl w:val="1"/>
          <w:numId w:val="2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części II p.1:</w:t>
      </w:r>
    </w:p>
    <w:p w14:paraId="2FB8A33D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595B2902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1941275E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Cena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738FFB5D" w14:textId="77777777" w:rsidR="00E8033B" w:rsidRDefault="00E8033B" w:rsidP="00E8033B">
      <w:pPr>
        <w:numPr>
          <w:ilvl w:val="1"/>
          <w:numId w:val="2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części II p.2:</w:t>
      </w:r>
    </w:p>
    <w:p w14:paraId="75AB2428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4196F8A9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57CE350C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Cena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1CD5FC68" w14:textId="77777777" w:rsidR="00E8033B" w:rsidRDefault="00E8033B" w:rsidP="00E8033B">
      <w:pPr>
        <w:numPr>
          <w:ilvl w:val="1"/>
          <w:numId w:val="2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części II p.3:</w:t>
      </w:r>
    </w:p>
    <w:p w14:paraId="5840DC99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4B5BC9F9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1B6040FB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Cena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56A9A9C2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45E269BE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Cena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łączna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netto</w:t>
      </w:r>
      <w:proofErr w:type="spellEnd"/>
      <w:r>
        <w:rPr>
          <w:rFonts w:cs="Calibri"/>
          <w:color w:val="000000"/>
          <w:lang w:val="en-US"/>
        </w:rPr>
        <w:t xml:space="preserve">    ……………………………………………………………</w:t>
      </w:r>
    </w:p>
    <w:p w14:paraId="19FF77F1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VAT </w:t>
      </w:r>
      <w:proofErr w:type="spellStart"/>
      <w:r>
        <w:rPr>
          <w:rFonts w:cs="Calibri"/>
          <w:color w:val="000000"/>
          <w:lang w:val="en-US"/>
        </w:rPr>
        <w:t>łącznie</w:t>
      </w:r>
      <w:proofErr w:type="spellEnd"/>
      <w:r>
        <w:rPr>
          <w:rFonts w:cs="Calibri"/>
          <w:color w:val="000000"/>
          <w:lang w:val="en-US"/>
        </w:rPr>
        <w:t xml:space="preserve">                ……………………………………………………………</w:t>
      </w:r>
    </w:p>
    <w:p w14:paraId="78A90AD3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Cena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łączna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 ……………………………………………………………</w:t>
      </w:r>
    </w:p>
    <w:p w14:paraId="08113C4A" w14:textId="77777777" w:rsidR="00E8033B" w:rsidRDefault="00E8033B" w:rsidP="00E8033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3375D98C" w14:textId="77777777" w:rsidR="00BC075C" w:rsidRPr="00C0045F" w:rsidRDefault="00BC075C" w:rsidP="00BC075C">
      <w:pPr>
        <w:suppressAutoHyphens/>
        <w:spacing w:after="0" w:line="240" w:lineRule="auto"/>
        <w:ind w:left="720"/>
        <w:textAlignment w:val="baseline"/>
        <w:rPr>
          <w:rFonts w:cstheme="minorHAnsi"/>
          <w:color w:val="000000"/>
        </w:rPr>
      </w:pPr>
    </w:p>
    <w:p w14:paraId="4B27AC19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C0045F">
        <w:rPr>
          <w:rFonts w:cstheme="minorHAnsi"/>
          <w:b/>
          <w:bCs/>
          <w:color w:val="000000"/>
        </w:rPr>
        <w:t>Oświadczenia:</w:t>
      </w:r>
    </w:p>
    <w:p w14:paraId="4C02058F" w14:textId="77777777" w:rsidR="00BC075C" w:rsidRPr="00C0045F" w:rsidRDefault="00BC075C" w:rsidP="00BC075C">
      <w:pPr>
        <w:numPr>
          <w:ilvl w:val="0"/>
          <w:numId w:val="3"/>
        </w:numPr>
        <w:suppressAutoHyphens/>
        <w:spacing w:after="18" w:line="240" w:lineRule="auto"/>
        <w:ind w:left="567"/>
        <w:jc w:val="both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Oświadczam, iż zapoznałem się z treścią zapytania ofertowego nr 1/2024/Bon na cyfryzację i nie wnoszę żadnych zastrzeżeń oraz uzyskałem niezbędne informacje do przygotowania oferty.</w:t>
      </w:r>
    </w:p>
    <w:p w14:paraId="049C2DEC" w14:textId="77777777" w:rsidR="00BC075C" w:rsidRPr="00C0045F" w:rsidRDefault="00BC075C" w:rsidP="00BC075C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C0045F">
        <w:rPr>
          <w:rFonts w:cstheme="minorHAnsi"/>
        </w:rPr>
        <w:t>w tym między innymi dysponuje prawami, potencjałem technicznym i osobowym koniecznym do wykonania tego zamówienia</w:t>
      </w:r>
      <w:r w:rsidRPr="00C0045F">
        <w:rPr>
          <w:rFonts w:cstheme="minorHAnsi"/>
          <w:color w:val="000000"/>
        </w:rPr>
        <w:t>.</w:t>
      </w:r>
    </w:p>
    <w:p w14:paraId="769A6A95" w14:textId="77777777" w:rsidR="00BC075C" w:rsidRPr="00C0045F" w:rsidRDefault="00BC075C" w:rsidP="00BC075C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CF7CAA5" w14:textId="77777777" w:rsidR="00BC075C" w:rsidRPr="00C0045F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- uczestniczeniu w spółce jako wspólnik spółki cywilnej lub spółki osobowej,</w:t>
      </w:r>
    </w:p>
    <w:p w14:paraId="6925E0CC" w14:textId="77777777" w:rsidR="00BC075C" w:rsidRPr="00C0045F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lastRenderedPageBreak/>
        <w:t>- posiadaniu co najmniej 10 % udziałów lub akcji,</w:t>
      </w:r>
    </w:p>
    <w:p w14:paraId="6D2DEF89" w14:textId="77777777" w:rsidR="00BC075C" w:rsidRPr="00C0045F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- pełnieniu funkcji członka organu nadzorczego lub zarządzającego, prokurenta, pełnomocnika,</w:t>
      </w:r>
    </w:p>
    <w:p w14:paraId="164B5D86" w14:textId="77777777" w:rsidR="00BC075C" w:rsidRPr="00C0045F" w:rsidRDefault="00BC075C" w:rsidP="00BC075C">
      <w:pPr>
        <w:suppressAutoHyphens/>
        <w:spacing w:after="0" w:line="240" w:lineRule="auto"/>
        <w:ind w:left="567"/>
        <w:jc w:val="both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44F8FCE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</w:p>
    <w:p w14:paraId="5B4CBF88" w14:textId="77777777" w:rsidR="00BC075C" w:rsidRPr="00C0045F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C0045F">
        <w:rPr>
          <w:rFonts w:cstheme="minorHAnsi"/>
          <w:color w:val="000000"/>
        </w:rPr>
        <w:t>……………………………………… dnia …………………………</w:t>
      </w:r>
    </w:p>
    <w:p w14:paraId="2A5C9B40" w14:textId="77777777" w:rsidR="00BC075C" w:rsidRPr="00C0045F" w:rsidRDefault="00BC075C" w:rsidP="00BC075C">
      <w:pPr>
        <w:suppressAutoHyphens/>
        <w:ind w:left="4248" w:firstLine="708"/>
        <w:textAlignment w:val="baseline"/>
        <w:rPr>
          <w:rFonts w:cstheme="minorHAnsi"/>
        </w:rPr>
      </w:pPr>
      <w:r w:rsidRPr="00C0045F">
        <w:rPr>
          <w:rFonts w:cstheme="minorHAnsi"/>
        </w:rPr>
        <w:t>..……………………………………………………..</w:t>
      </w:r>
    </w:p>
    <w:p w14:paraId="3DBCADBB" w14:textId="77777777" w:rsidR="001D6F9F" w:rsidRPr="00C0045F" w:rsidRDefault="00BC075C" w:rsidP="00BC075C">
      <w:pPr>
        <w:jc w:val="right"/>
        <w:rPr>
          <w:rFonts w:cstheme="minorHAnsi"/>
          <w:sz w:val="16"/>
        </w:rPr>
      </w:pPr>
      <w:r w:rsidRPr="00C0045F">
        <w:rPr>
          <w:rFonts w:cstheme="minorHAnsi"/>
          <w:sz w:val="16"/>
        </w:rPr>
        <w:t>Czytelny podpis uprawnionego przedstawiciela Oferenta oraz pieczęć firmowa</w:t>
      </w:r>
    </w:p>
    <w:sectPr w:rsidR="001D6F9F" w:rsidRPr="00C004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623A8" w14:textId="77777777" w:rsidR="00715C08" w:rsidRDefault="00715C08">
      <w:pPr>
        <w:spacing w:after="0" w:line="240" w:lineRule="auto"/>
      </w:pPr>
      <w:r>
        <w:separator/>
      </w:r>
    </w:p>
  </w:endnote>
  <w:endnote w:type="continuationSeparator" w:id="0">
    <w:p w14:paraId="64F6EDD8" w14:textId="77777777" w:rsidR="00715C08" w:rsidRDefault="0071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108347"/>
      <w:docPartObj>
        <w:docPartGallery w:val="Page Numbers (Bottom of Page)"/>
        <w:docPartUnique/>
      </w:docPartObj>
    </w:sdtPr>
    <w:sdtEndPr/>
    <w:sdtContent>
      <w:p w14:paraId="78CDBA49" w14:textId="77777777" w:rsidR="004D5FDA" w:rsidRDefault="00BC07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33B">
          <w:rPr>
            <w:noProof/>
          </w:rPr>
          <w:t>3</w:t>
        </w:r>
        <w:r>
          <w:fldChar w:fldCharType="end"/>
        </w:r>
      </w:p>
    </w:sdtContent>
  </w:sdt>
  <w:p w14:paraId="077082BA" w14:textId="77777777" w:rsidR="004D5FDA" w:rsidRDefault="004D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1E00F" w14:textId="77777777" w:rsidR="00715C08" w:rsidRDefault="00715C08">
      <w:pPr>
        <w:spacing w:after="0" w:line="240" w:lineRule="auto"/>
      </w:pPr>
      <w:r>
        <w:separator/>
      </w:r>
    </w:p>
  </w:footnote>
  <w:footnote w:type="continuationSeparator" w:id="0">
    <w:p w14:paraId="02564E9D" w14:textId="77777777" w:rsidR="00715C08" w:rsidRDefault="0071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BAC4" w14:textId="77777777" w:rsidR="004D5FDA" w:rsidRDefault="00BC075C">
    <w:pPr>
      <w:pStyle w:val="Nagwek"/>
    </w:pPr>
    <w:r>
      <w:rPr>
        <w:noProof/>
        <w:lang w:eastAsia="pl-PL"/>
      </w:rPr>
      <w:drawing>
        <wp:inline distT="0" distB="0" distL="0" distR="0" wp14:anchorId="3A41BB1B" wp14:editId="06B3DDF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3F6"/>
    <w:multiLevelType w:val="hybridMultilevel"/>
    <w:tmpl w:val="A262F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362"/>
    <w:multiLevelType w:val="hybridMultilevel"/>
    <w:tmpl w:val="F150204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12713A0C"/>
    <w:multiLevelType w:val="hybridMultilevel"/>
    <w:tmpl w:val="3F3C430A"/>
    <w:lvl w:ilvl="0" w:tplc="555C18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65E8"/>
    <w:multiLevelType w:val="hybridMultilevel"/>
    <w:tmpl w:val="68B8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63B3"/>
    <w:multiLevelType w:val="hybridMultilevel"/>
    <w:tmpl w:val="4D78426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7A6"/>
    <w:multiLevelType w:val="hybridMultilevel"/>
    <w:tmpl w:val="F8AA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43907"/>
    <w:multiLevelType w:val="hybridMultilevel"/>
    <w:tmpl w:val="1BACF6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0C4294"/>
    <w:multiLevelType w:val="hybridMultilevel"/>
    <w:tmpl w:val="C248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46DCF"/>
    <w:multiLevelType w:val="hybridMultilevel"/>
    <w:tmpl w:val="BFFCA84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F7D3A"/>
    <w:multiLevelType w:val="hybridMultilevel"/>
    <w:tmpl w:val="F70648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F5B"/>
    <w:multiLevelType w:val="hybridMultilevel"/>
    <w:tmpl w:val="A1887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A5E3F2B"/>
    <w:multiLevelType w:val="hybridMultilevel"/>
    <w:tmpl w:val="7562B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50AC4"/>
    <w:multiLevelType w:val="hybridMultilevel"/>
    <w:tmpl w:val="36AE2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264C2"/>
    <w:multiLevelType w:val="hybridMultilevel"/>
    <w:tmpl w:val="715AF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17C38"/>
    <w:multiLevelType w:val="hybridMultilevel"/>
    <w:tmpl w:val="A5FE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E1D95"/>
    <w:multiLevelType w:val="hybridMultilevel"/>
    <w:tmpl w:val="4EA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0654D"/>
    <w:multiLevelType w:val="hybridMultilevel"/>
    <w:tmpl w:val="F658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E4F6A"/>
    <w:multiLevelType w:val="hybridMultilevel"/>
    <w:tmpl w:val="B1A4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9"/>
  </w:num>
  <w:num w:numId="6">
    <w:abstractNumId w:val="18"/>
  </w:num>
  <w:num w:numId="7">
    <w:abstractNumId w:val="15"/>
  </w:num>
  <w:num w:numId="8">
    <w:abstractNumId w:val="19"/>
  </w:num>
  <w:num w:numId="9">
    <w:abstractNumId w:val="12"/>
  </w:num>
  <w:num w:numId="10">
    <w:abstractNumId w:val="17"/>
  </w:num>
  <w:num w:numId="11">
    <w:abstractNumId w:val="14"/>
  </w:num>
  <w:num w:numId="12">
    <w:abstractNumId w:val="7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 w:numId="17">
    <w:abstractNumId w:val="10"/>
  </w:num>
  <w:num w:numId="18">
    <w:abstractNumId w:val="11"/>
  </w:num>
  <w:num w:numId="19">
    <w:abstractNumId w:val="6"/>
  </w:num>
  <w:num w:numId="20">
    <w:abstractNumId w:val="4"/>
  </w:num>
  <w:num w:numId="21">
    <w:abstractNumId w:val="1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5C"/>
    <w:rsid w:val="001D6F9F"/>
    <w:rsid w:val="00266F71"/>
    <w:rsid w:val="002C4A0C"/>
    <w:rsid w:val="002F0167"/>
    <w:rsid w:val="0038636A"/>
    <w:rsid w:val="004D5FDA"/>
    <w:rsid w:val="004E603E"/>
    <w:rsid w:val="00537ED9"/>
    <w:rsid w:val="00603224"/>
    <w:rsid w:val="00715C08"/>
    <w:rsid w:val="007D512A"/>
    <w:rsid w:val="008F37DF"/>
    <w:rsid w:val="00910FD0"/>
    <w:rsid w:val="00A3119A"/>
    <w:rsid w:val="00AA5A4B"/>
    <w:rsid w:val="00B47225"/>
    <w:rsid w:val="00B85A6F"/>
    <w:rsid w:val="00BC075C"/>
    <w:rsid w:val="00C0045F"/>
    <w:rsid w:val="00C90DE4"/>
    <w:rsid w:val="00CC3FAC"/>
    <w:rsid w:val="00D6536E"/>
    <w:rsid w:val="00DF3A89"/>
    <w:rsid w:val="00DF690C"/>
    <w:rsid w:val="00E8033B"/>
    <w:rsid w:val="00E92EBA"/>
    <w:rsid w:val="00E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5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75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C075C"/>
    <w:pPr>
      <w:ind w:left="720"/>
      <w:contextualSpacing/>
    </w:pPr>
  </w:style>
  <w:style w:type="paragraph" w:customStyle="1" w:styleId="Default">
    <w:name w:val="Default"/>
    <w:uiPriority w:val="99"/>
    <w:rsid w:val="00BC075C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BC07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75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75C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BC075C"/>
    <w:rPr>
      <w:sz w:val="22"/>
      <w:szCs w:val="22"/>
    </w:rPr>
  </w:style>
  <w:style w:type="paragraph" w:customStyle="1" w:styleId="text">
    <w:name w:val="text"/>
    <w:basedOn w:val="Normalny"/>
    <w:rsid w:val="00B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075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75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C075C"/>
    <w:pPr>
      <w:ind w:left="720"/>
      <w:contextualSpacing/>
    </w:pPr>
  </w:style>
  <w:style w:type="paragraph" w:customStyle="1" w:styleId="Default">
    <w:name w:val="Default"/>
    <w:uiPriority w:val="99"/>
    <w:rsid w:val="00BC075C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BC07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75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75C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BC075C"/>
    <w:rPr>
      <w:sz w:val="22"/>
      <w:szCs w:val="22"/>
    </w:rPr>
  </w:style>
  <w:style w:type="paragraph" w:customStyle="1" w:styleId="text">
    <w:name w:val="text"/>
    <w:basedOn w:val="Normalny"/>
    <w:rsid w:val="00B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075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suwalki.inf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klama@suwalki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es.suwalki.pl/projekty-unijne/bon-na-cyfryzacje/zapytania-ofertow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Kulesza</dc:creator>
  <cp:lastModifiedBy>X</cp:lastModifiedBy>
  <cp:revision>3</cp:revision>
  <dcterms:created xsi:type="dcterms:W3CDTF">2024-03-29T10:36:00Z</dcterms:created>
  <dcterms:modified xsi:type="dcterms:W3CDTF">2024-03-29T10:37:00Z</dcterms:modified>
</cp:coreProperties>
</file>