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4 Oświadczenie Wykonawcy dotyczące przesłanek wykluczenia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Zamówienie realizowane jest na potrzeby złożenia wniosku o dofinansowanie do projektu grantowego „Bon na cyfryzację”, Fundusze Europejskie dla Podlaskiego 2021-2027, Priorytet I. Badania i innowacje, Działanie 1.2 Rozwój przez cyfryzację, 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Typ: Wdrażanie technologii cyfrowych w MŚP.</w:t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bookmarkStart w:colFirst="0" w:colLast="0" w:name="_heading=h.3znysh7" w:id="2"/>
      <w:bookmarkEnd w:id="2"/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Zapytanie ofertowe  nr 2/2024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6"/>
          <w:szCs w:val="16"/>
        </w:rPr>
      </w:pPr>
      <w:bookmarkStart w:colFirst="0" w:colLast="0" w:name="_heading=h.1t4swcfp2h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bookmarkStart w:colFirst="0" w:colLast="0" w:name="_heading=h.gjdgxs" w:id="4"/>
      <w:bookmarkEnd w:id="4"/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OŚWIADCZENIA WYKONAWCY DOTYCZĄCE PRZESŁANEK WYKLUCZENIA Z ART. 5K ROZPORZĄDZENIA 833/2014 ORAZ ART. 7 UST. 1 USTAWY O SZCZEGÓLNYCH ROZWIĄZANIACH W ZAKRESIE PRZECIWDZIAŁANIA WSPIERANIU AGRESJI NA UKRAINĘ ORAZ SŁUŻĄCYCH OCHRONIE BEZPIECZEŃSTWA NARODOWEGO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20"/>
          <w:szCs w:val="20"/>
        </w:rPr>
      </w:pPr>
      <w:bookmarkStart w:colFirst="0" w:colLast="0" w:name="_heading=h.9cznswathq5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v1o1t2ub6ivf" w:id="6"/>
      <w:bookmarkEnd w:id="6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ddsjkxuux2hp" w:id="7"/>
      <w:bookmarkEnd w:id="7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zachodzą w stosunku do mnie przesłanki wykluczenia z udziału w postępowaniu ofertowym na podstawie art. 7 ust. 1 ustawy z dnia 13 kwietnia 2022 r. o szczególnych rozwiązaniach w zakresie przeciwdziałania wspieraniu agresji na Ukrainę oraz służących ochronie bezpieczeństwa narodowego (Dz. U. poz. 835)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1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fmmyfcl5am2z" w:id="8"/>
      <w:bookmarkEnd w:id="8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20"/>
          <w:szCs w:val="20"/>
        </w:rPr>
      </w:pPr>
      <w:bookmarkStart w:colFirst="0" w:colLast="0" w:name="_heading=h.aawcwmusyrap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ezqzeigdyg6d" w:id="10"/>
      <w:bookmarkEnd w:id="10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…………………………………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color w:val="000000"/>
          <w:sz w:val="18"/>
          <w:szCs w:val="18"/>
        </w:rPr>
      </w:pPr>
      <w:bookmarkStart w:colFirst="0" w:colLast="0" w:name="_heading=h.bpuifamoeea3" w:id="11"/>
      <w:bookmarkEnd w:id="11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Data, podpis i pieczęć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096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356"/>
      </w:tabs>
      <w:spacing w:after="0" w:line="240" w:lineRule="auto"/>
      <w:ind w:left="0"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spacing w:after="0" w:line="240" w:lineRule="auto"/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 Zgodnie z treścią art. 5k ust. 1 rozporządzenia 833/2014 w brzmieniu nadanym rozporządzeniem 2022/576 zakazuje się udzielania lub dalszego wykonywania wszelkich zamówień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się, w przypadku gdy przypada na nich ponad 10 % wartości zamówienia.</w:t>
      </w:r>
    </w:p>
  </w:footnote>
  <w:footnote w:id="1">
    <w:p w:rsidR="00000000" w:rsidDel="00000000" w:rsidP="00000000" w:rsidRDefault="00000000" w:rsidRPr="00000000" w14:paraId="00000017">
      <w:pPr>
        <w:spacing w:after="0" w:line="240" w:lineRule="auto"/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udziału w zapytaniu wyklucza się: 1) wykonawcę wymienionego w wykazach określonych w rozporządzeniu 765/2006 i rozporządzeniu 269/2014 albo wpisanego na listę na podstawie decyzji w sprawie wpisu na listę rozstrzygającej o zastosowaniu środka, o którym mowa w art. 1 pkt 3 ustawy; 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40" w:lineRule="auto"/>
      <w:ind w:right="-257"/>
      <w:rPr>
        <w:rFonts w:ascii="Tahoma" w:cs="Tahoma" w:eastAsia="Tahoma" w:hAnsi="Tahoma"/>
        <w:sz w:val="15"/>
        <w:szCs w:val="15"/>
      </w:rPr>
    </w:pPr>
    <w:r w:rsidDel="00000000" w:rsidR="00000000" w:rsidRPr="00000000">
      <w:rPr>
        <w:rFonts w:ascii="Tahoma" w:cs="Tahoma" w:eastAsia="Tahoma" w:hAnsi="Tahoma"/>
        <w:color w:val="000000"/>
        <w:sz w:val="15"/>
        <w:szCs w:val="15"/>
        <w:rtl w:val="0"/>
      </w:rPr>
      <w:t xml:space="preserve">Szkolenie z cyberbezpieczeństwa dla pracowników i kadry zarządzającej Zamawiającego </w:t>
    </w: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- AUTOMATED sp. z o.o.</w:t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0uhGMUJsz3KGnePfKlCyPvmKA==">CgMxLjAyCWguMWZvYjl0ZTIJaC4zMGowemxsMgloLjN6bnlzaDcyDWguMXQ0c3djZnAyaHcyCGguZ2pkZ3hzMg5oLjljem5zd2F0aHE1djIOaC52MW8xdDJ1YjZpdmYyDmguZGRzamt4dXV4MmhwMg5oLmZtbXlmY2w1YW0yejIOaC5hYXdjd211c3lyYXAyDmguZXpxemVpZ2R5ZzZkMg5oLmJwdWlmYW1vZWVhMzgAciExVGhRcUkxNXVMOFdOLWtVUUpjbUtRVjZFV29WLTk1d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2024-03-14T08:17:00Z</dcterms:created>
  <dc:creator>Ewelina Użyńska</dc:creator>
</cp:coreProperties>
</file>