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………………...…………………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</w:tabs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Załącznik nr 4. Oświadczenie Wykonawcy dotyczące przesłanek wykluczenia</w:t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hanging="2"/>
        <w:jc w:val="center"/>
        <w:rPr>
          <w:rFonts w:ascii="Tahoma" w:cs="Tahoma" w:eastAsia="Tahoma" w:hAnsi="Tahoma"/>
          <w:color w:val="ff0000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Zamówienie realizowane jest na potrzeby złożenia wniosku o dofinansowanie do projektu grantowego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“Bona na badania”</w:t>
      </w: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, Fundusze Europejskie dla Podlaskiego 2021-2027, I. Badania i innowacje, 1.1 Rozwój regionalnego potencjału B+R, Działalność badawczo-rozwojowa przedsiębiorstw - bon na badania.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10"/>
        </w:tabs>
        <w:spacing w:after="0" w:line="240" w:lineRule="auto"/>
        <w:ind w:left="0" w:hanging="2"/>
        <w:jc w:val="left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Zapytanie ofertowe  nr 1/2024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left"/>
        <w:rPr>
          <w:rFonts w:ascii="Tahoma" w:cs="Tahoma" w:eastAsia="Tahoma" w:hAnsi="Tahoma"/>
          <w:sz w:val="16"/>
          <w:szCs w:val="16"/>
        </w:rPr>
      </w:pPr>
      <w:bookmarkStart w:colFirst="0" w:colLast="0" w:name="_heading=h.1t4swcfp2h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center"/>
        <w:rPr>
          <w:rFonts w:ascii="Tahoma" w:cs="Tahoma" w:eastAsia="Tahoma" w:hAnsi="Tahoma"/>
          <w:b w:val="1"/>
          <w:sz w:val="16"/>
          <w:szCs w:val="16"/>
        </w:rPr>
      </w:pPr>
      <w:bookmarkStart w:colFirst="0" w:colLast="0" w:name="_heading=h.gjdgxs" w:id="3"/>
      <w:bookmarkEnd w:id="3"/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OŚWIADCZENIA WYKONAWCY DOTYCZĄCE PRZESŁANEK WYKLUCZENIA Z ART. 5K ROZPORZĄDZENIA 833/2014 ORAZ ART. 7 UST. 1 USTAWY O SZCZEGÓLNYCH ROZWIĄZANIACH W ZAKRESIE PRZECIWDZIAŁANIA WSPIERANIU AGRESJI NA UKRAINĘ ORAZ SŁUŻĄCYCH OCHRONIE BEZPIECZEŃSTWA NARODOWEGO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left"/>
        <w:rPr>
          <w:rFonts w:ascii="Tahoma" w:cs="Tahoma" w:eastAsia="Tahoma" w:hAnsi="Tahoma"/>
          <w:sz w:val="20"/>
          <w:szCs w:val="20"/>
        </w:rPr>
      </w:pPr>
      <w:bookmarkStart w:colFirst="0" w:colLast="0" w:name="_heading=h.9cznswathq5v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left"/>
        <w:rPr>
          <w:rFonts w:ascii="Tahoma" w:cs="Tahoma" w:eastAsia="Tahoma" w:hAnsi="Tahoma"/>
          <w:sz w:val="18"/>
          <w:szCs w:val="18"/>
        </w:rPr>
      </w:pPr>
      <w:bookmarkStart w:colFirst="0" w:colLast="0" w:name="_heading=h.v1o1t2ub6ivf" w:id="5"/>
      <w:bookmarkEnd w:id="5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superscript"/>
        </w:rPr>
        <w:footnoteReference w:customMarkFollows="0" w:id="0"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left"/>
        <w:rPr>
          <w:rFonts w:ascii="Tahoma" w:cs="Tahoma" w:eastAsia="Tahoma" w:hAnsi="Tahoma"/>
          <w:sz w:val="18"/>
          <w:szCs w:val="18"/>
        </w:rPr>
      </w:pPr>
      <w:bookmarkStart w:colFirst="0" w:colLast="0" w:name="_heading=h.ddsjkxuux2hp" w:id="6"/>
      <w:bookmarkEnd w:id="6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nie zachodzą w stosunku do mnie przesłanki wykluczenia z udziału w postępowaniu ofertowym na podstawie art. 7 ust. 1 ustawy z dnia 13 kwietnia 2022 r. o szczególnych rozwiązaniach w zakresie przeciwdziałania wspieraniu agresji na Ukrainę oraz służących ochronie bezpieczeństwa narodowego (Dz. U. poz. 835)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superscript"/>
        </w:rPr>
        <w:footnoteReference w:customMarkFollows="0" w:id="1"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left"/>
        <w:rPr>
          <w:rFonts w:ascii="Tahoma" w:cs="Tahoma" w:eastAsia="Tahoma" w:hAnsi="Tahoma"/>
          <w:sz w:val="18"/>
          <w:szCs w:val="18"/>
        </w:rPr>
      </w:pPr>
      <w:bookmarkStart w:colFirst="0" w:colLast="0" w:name="_heading=h.fmmyfcl5am2z" w:id="7"/>
      <w:bookmarkEnd w:id="7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left"/>
        <w:rPr>
          <w:rFonts w:ascii="Tahoma" w:cs="Tahoma" w:eastAsia="Tahoma" w:hAnsi="Tahoma"/>
          <w:sz w:val="20"/>
          <w:szCs w:val="20"/>
        </w:rPr>
      </w:pPr>
      <w:bookmarkStart w:colFirst="0" w:colLast="0" w:name="_heading=h.aawcwmusyrap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6480" w:firstLine="0"/>
        <w:jc w:val="left"/>
        <w:rPr>
          <w:rFonts w:ascii="Tahoma" w:cs="Tahoma" w:eastAsia="Tahoma" w:hAnsi="Tahoma"/>
          <w:sz w:val="18"/>
          <w:szCs w:val="18"/>
        </w:rPr>
      </w:pPr>
      <w:bookmarkStart w:colFirst="0" w:colLast="0" w:name="_heading=h.ezqzeigdyg6d" w:id="9"/>
      <w:bookmarkEnd w:id="9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…………………………………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6480" w:firstLine="0"/>
        <w:jc w:val="left"/>
        <w:rPr>
          <w:rFonts w:ascii="Tahoma" w:cs="Tahoma" w:eastAsia="Tahoma" w:hAnsi="Tahoma"/>
          <w:color w:val="000000"/>
          <w:sz w:val="18"/>
          <w:szCs w:val="18"/>
        </w:rPr>
      </w:pPr>
      <w:bookmarkStart w:colFirst="0" w:colLast="0" w:name="_heading=h.bpuifamoeea3" w:id="10"/>
      <w:bookmarkEnd w:id="10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Data, podpis i pieczęć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418" w:left="1418" w:right="1418" w:header="284" w:footer="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center" w:leader="none" w:pos="4536"/>
        <w:tab w:val="right" w:leader="none" w:pos="9356"/>
      </w:tabs>
      <w:spacing w:after="0" w:line="240" w:lineRule="auto"/>
      <w:ind w:right="56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drawing>
        <wp:inline distB="114300" distT="114300" distL="114300" distR="114300">
          <wp:extent cx="5759140" cy="622300"/>
          <wp:effectExtent b="0" l="0" r="0" t="0"/>
          <wp:docPr id="10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 Zgodnie z treścią art. 5k ust. 1 rozporządzenia 833/2014 w brzmieniu nadanym rozporządzeniem 2022/576 zakazuje się udzielania lub dalszego wykonywania wszelkich zamówień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się, w przypadku gdy przypada na nich ponad 10 % wartości zamówienia.</w:t>
      </w:r>
    </w:p>
  </w:footnote>
  <w:footnote w:id="1">
    <w:p w:rsidR="00000000" w:rsidDel="00000000" w:rsidP="00000000" w:rsidRDefault="00000000" w:rsidRPr="00000000" w14:paraId="0000001D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udziału w zapytaniu wyklucza się: 1) wykonawcę wymienionego w wykazach określonych w rozporządzeniu 765/2006 i rozporządzeniu 269/2014 albo wpisanego na listę na podstawie decyzji w sprawie wpisu na listę rozstrzygającej o zastosowaniu środka, o którym mowa w art. 1 pkt 3 ustawy; 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0" w:lineRule="auto"/>
      <w:ind w:firstLine="0"/>
      <w:jc w:val="both"/>
      <w:rPr>
        <w:rFonts w:ascii="Tahoma" w:cs="Tahoma" w:eastAsia="Tahoma" w:hAnsi="Tahoma"/>
        <w:color w:val="000000"/>
        <w:sz w:val="15"/>
        <w:szCs w:val="15"/>
      </w:rPr>
    </w:pPr>
    <w:r w:rsidDel="00000000" w:rsidR="00000000" w:rsidRPr="00000000">
      <w:rPr>
        <w:rFonts w:ascii="Tahoma" w:cs="Tahoma" w:eastAsia="Tahoma" w:hAnsi="Tahoma"/>
        <w:sz w:val="14"/>
        <w:szCs w:val="14"/>
        <w:rtl w:val="0"/>
      </w:rPr>
      <w:t xml:space="preserve">Realizacja prac B+R polegających na trenowaniu modeli do automatycznego wspierania nauczycieli - AUTOMATED sp. z o.o.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alibri" w:cs="Times New Roman" w:hAnsi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FontStyle33" w:customStyle="1">
    <w:name w:val="Font Style33"/>
    <w:rPr>
      <w:rFonts w:ascii="Trebuchet MS" w:cs="Trebuchet MS" w:hAnsi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FontStyle26" w:customStyle="1">
    <w:name w:val="Font Style26"/>
    <w:rPr>
      <w:rFonts w:ascii="Trebuchet MS" w:cs="Trebuchet MS" w:hAnsi="Trebuchet MS"/>
      <w:b w:val="1"/>
      <w:bCs w:val="1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ntStyle34" w:customStyle="1">
    <w:name w:val="Font Style34"/>
    <w:rPr>
      <w:rFonts w:ascii="Trebuchet MS" w:cs="Trebuchet MS" w:hAnsi="Trebuchet MS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1" w:customStyle="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ny"/>
    <w:pPr>
      <w:suppressLineNumbers w:val="1"/>
    </w:pPr>
    <w:rPr>
      <w:rFonts w:cs="Lohit Devanagari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Style6" w:customStyle="1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cs="Trebuchet MS" w:eastAsia="Times New Roman" w:hAnsi="Trebuchet MS"/>
      <w:sz w:val="24"/>
      <w:szCs w:val="24"/>
    </w:rPr>
  </w:style>
  <w:style w:type="paragraph" w:styleId="HeaderandFooter" w:customStyle="1">
    <w:name w:val="Header and Footer"/>
    <w:basedOn w:val="Normalny"/>
    <w:pPr>
      <w:suppressLineNumbers w:val="1"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 w:val="1"/>
    </w:pPr>
  </w:style>
  <w:style w:type="paragraph" w:styleId="Style18" w:customStyle="1">
    <w:name w:val="Style18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Style19" w:customStyle="1">
    <w:name w:val="Style19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Bezodstpw">
    <w:name w:val="No Spacing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 w:val="1"/>
      <w:bCs w:val="1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n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12301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1nO+iXtpg7jZK6VU+8PJXrWKjA==">CgMxLjAyCWguMWZvYjl0ZTIJaC4zMGowemxsMg1oLjF0NHN3Y2ZwMmh3MghoLmdqZGd4czIOaC45Y3puc3dhdGhxNXYyDmgudjFvMXQydWI2aXZmMg5oLmRkc2preHV1eDJocDIOaC5mbW15ZmNsNWFtMnoyDmguYWF3Y3dtdXN5cmFwMg5oLmV6cXplaWdkeWc2ZDIOaC5icHVpZmFtb2VlYTM4AHIhMW1RWnJFTkkzUmtiR2VoMEJpZ0VwUXlaNHhnUV9KVlND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2023-08-22T10:05:00Z</dcterms:created>
</cp:coreProperties>
</file>